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2" w:rsidRPr="00CF2AC2" w:rsidRDefault="00CF2AC2" w:rsidP="00CF2AC2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F2AC2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CF2AC2">
        <w:rPr>
          <w:rFonts w:eastAsia="Times New Roman" w:cs="Times New Roman"/>
          <w:sz w:val="20"/>
          <w:szCs w:val="20"/>
          <w:lang w:eastAsia="pl-PL"/>
        </w:rPr>
        <w:tab/>
      </w:r>
      <w:r w:rsidRPr="00CF2AC2">
        <w:rPr>
          <w:rFonts w:eastAsia="Times New Roman" w:cs="Times New Roman"/>
          <w:sz w:val="20"/>
          <w:szCs w:val="20"/>
          <w:lang w:eastAsia="pl-PL"/>
        </w:rPr>
        <w:tab/>
      </w:r>
      <w:r w:rsidRPr="00CF2AC2">
        <w:rPr>
          <w:rFonts w:eastAsia="Times New Roman" w:cs="Times New Roman"/>
          <w:szCs w:val="24"/>
          <w:lang w:eastAsia="pl-PL"/>
        </w:rPr>
        <w:t xml:space="preserve">         Dobre Miasto, 25.05.2020r.</w:t>
      </w:r>
    </w:p>
    <w:p w:rsidR="00CF2AC2" w:rsidRPr="00CF2AC2" w:rsidRDefault="00DA00BC" w:rsidP="00CF2AC2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IN.6810.2.17</w:t>
      </w:r>
      <w:r w:rsidR="00CF2AC2" w:rsidRPr="00CF2AC2">
        <w:rPr>
          <w:rFonts w:eastAsia="Times New Roman" w:cs="Times New Roman"/>
          <w:szCs w:val="24"/>
          <w:lang w:eastAsia="pl-PL"/>
        </w:rPr>
        <w:t>.2020.JŁ</w:t>
      </w:r>
    </w:p>
    <w:p w:rsidR="00CF2AC2" w:rsidRPr="00CF2AC2" w:rsidRDefault="00CF2AC2" w:rsidP="00CF2AC2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CF2AC2" w:rsidRPr="00CF2AC2" w:rsidRDefault="00CF2AC2" w:rsidP="00CF2AC2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CF2AC2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CF2AC2" w:rsidRPr="00CF2AC2" w:rsidRDefault="00CF2AC2" w:rsidP="00CF2AC2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CF2AC2" w:rsidRPr="00CF2AC2" w:rsidRDefault="00CF2AC2" w:rsidP="00CF2AC2">
      <w:pPr>
        <w:jc w:val="both"/>
        <w:rPr>
          <w:rFonts w:eastAsia="Times New Roman" w:cs="Times New Roman"/>
          <w:szCs w:val="24"/>
          <w:lang w:eastAsia="pl-PL"/>
        </w:rPr>
      </w:pPr>
      <w:r w:rsidRPr="00CF2AC2">
        <w:rPr>
          <w:rFonts w:eastAsia="Times New Roman" w:cs="Times New Roman"/>
          <w:szCs w:val="24"/>
          <w:lang w:eastAsia="pl-PL"/>
        </w:rPr>
        <w:t xml:space="preserve">nieruchomości z zasobu nieruchomości Gminy Dobre Miasto, przeznaczonej do sprzedaży, sporządzony zgodnie z art.35 ustawy z dnia 21 sierpnia 1997r. o gospodarce nieruchomościami (jednolity tekst Dz. U. z 2020r. poz. 65 z </w:t>
      </w:r>
      <w:proofErr w:type="spellStart"/>
      <w:r w:rsidRPr="00CF2AC2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CF2AC2">
        <w:rPr>
          <w:rFonts w:eastAsia="Times New Roman" w:cs="Times New Roman"/>
          <w:szCs w:val="24"/>
          <w:lang w:eastAsia="pl-PL"/>
        </w:rPr>
        <w:t>. zm.) w związku z uchwałą Rady Miejskiej w Dobrym Mieście Nr XVIII/93/2019 z dnia 03.10.2019r. w sprawie określenia zasad gospodarowania zasobem nieruchomości stanowiących własność Gminy Dobre Miasto (Dz. Urz. Woj. Warmińsko-Mazurskiego z 2019r. poz. 5534)</w:t>
      </w:r>
    </w:p>
    <w:p w:rsidR="00CF2AC2" w:rsidRPr="00CF2AC2" w:rsidRDefault="00CF2AC2" w:rsidP="00CF2AC2">
      <w:pPr>
        <w:spacing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CF2AC2" w:rsidRPr="00CF2AC2" w:rsidTr="00787272">
        <w:trPr>
          <w:trHeight w:val="1414"/>
        </w:trPr>
        <w:tc>
          <w:tcPr>
            <w:tcW w:w="2410" w:type="dxa"/>
            <w:vAlign w:val="center"/>
          </w:tcPr>
          <w:p w:rsidR="00CF2AC2" w:rsidRPr="00CF2AC2" w:rsidRDefault="00CF2AC2" w:rsidP="00CF2AC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2AC2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CF2AC2" w:rsidRPr="00CF2AC2" w:rsidRDefault="00CF2AC2" w:rsidP="00CF2AC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2AC2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:rsidR="00CF2AC2" w:rsidRPr="00CF2AC2" w:rsidRDefault="00CF2AC2" w:rsidP="00CF2AC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CF2AC2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CF2AC2" w:rsidRPr="00CF2AC2" w:rsidRDefault="00CF2AC2" w:rsidP="00CF2AC2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CF2AC2" w:rsidRPr="00CF2AC2" w:rsidRDefault="00CF2AC2" w:rsidP="00CF2AC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2AC2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CF2AC2" w:rsidRPr="00CF2AC2" w:rsidRDefault="00CF2AC2" w:rsidP="00CF2AC2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F2AC2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CF2AC2" w:rsidRPr="00CF2AC2" w:rsidTr="00787272">
        <w:trPr>
          <w:cantSplit/>
          <w:trHeight w:val="3530"/>
        </w:trPr>
        <w:tc>
          <w:tcPr>
            <w:tcW w:w="2410" w:type="dxa"/>
          </w:tcPr>
          <w:p w:rsidR="00CF2AC2" w:rsidRPr="00CF2AC2" w:rsidRDefault="00CF2AC2" w:rsidP="00CF2AC2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CF2AC2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CF2AC2" w:rsidRPr="00CF2AC2" w:rsidRDefault="00CF2AC2" w:rsidP="00CF2AC2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CF2AC2">
              <w:rPr>
                <w:rFonts w:eastAsia="Times New Roman" w:cs="Times New Roman"/>
                <w:szCs w:val="24"/>
                <w:lang w:eastAsia="pl-PL"/>
              </w:rPr>
              <w:t>Obręb Piotraszewo</w:t>
            </w:r>
          </w:p>
          <w:p w:rsidR="00CF2AC2" w:rsidRPr="00CF2AC2" w:rsidRDefault="00CF2AC2" w:rsidP="00CF2AC2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CF2AC2">
              <w:rPr>
                <w:rFonts w:eastAsia="Times New Roman" w:cs="Times New Roman"/>
                <w:szCs w:val="24"/>
                <w:lang w:eastAsia="pl-PL"/>
              </w:rPr>
              <w:t>Działka nr 20</w:t>
            </w:r>
          </w:p>
          <w:p w:rsidR="00CF2AC2" w:rsidRPr="00CF2AC2" w:rsidRDefault="00CF2AC2" w:rsidP="00CF2AC2">
            <w:pPr>
              <w:spacing w:line="240" w:lineRule="auto"/>
              <w:ind w:left="70"/>
              <w:rPr>
                <w:rFonts w:eastAsia="Times New Roman" w:cs="Times New Roman"/>
                <w:i/>
                <w:szCs w:val="24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ind w:left="70"/>
              <w:rPr>
                <w:rFonts w:eastAsia="Times New Roman" w:cs="Times New Roman"/>
                <w:i/>
                <w:szCs w:val="24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CF2AC2">
              <w:rPr>
                <w:rFonts w:eastAsia="Times New Roman" w:cs="Times New Roman"/>
                <w:szCs w:val="24"/>
                <w:lang w:eastAsia="pl-PL"/>
              </w:rPr>
              <w:t>pow.  1,1000 ha</w:t>
            </w:r>
          </w:p>
          <w:p w:rsidR="00CF2AC2" w:rsidRPr="00CF2AC2" w:rsidRDefault="00CF2AC2" w:rsidP="00CF2AC2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F2AC2">
              <w:rPr>
                <w:rFonts w:eastAsia="Times New Roman" w:cs="Times New Roman"/>
                <w:szCs w:val="24"/>
                <w:lang w:eastAsia="pl-PL"/>
              </w:rPr>
              <w:t xml:space="preserve"> (użytek i klasa: </w:t>
            </w:r>
            <w:r w:rsidRPr="00CF2AC2">
              <w:rPr>
                <w:rFonts w:eastAsia="Times New Roman" w:cs="Times New Roman"/>
                <w:szCs w:val="24"/>
                <w:lang w:eastAsia="pl-PL"/>
              </w:rPr>
              <w:br/>
              <w:t xml:space="preserve">  PsV-0,2700 ha,</w:t>
            </w:r>
          </w:p>
          <w:p w:rsidR="00CF2AC2" w:rsidRPr="00CF2AC2" w:rsidRDefault="00CF2AC2" w:rsidP="00CF2AC2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F2AC2">
              <w:rPr>
                <w:rFonts w:eastAsia="Times New Roman" w:cs="Times New Roman"/>
                <w:szCs w:val="24"/>
                <w:lang w:eastAsia="pl-PL"/>
              </w:rPr>
              <w:t xml:space="preserve">   N-0,8300ha)</w:t>
            </w:r>
          </w:p>
          <w:p w:rsidR="00CF2AC2" w:rsidRPr="00CF2AC2" w:rsidRDefault="00CF2AC2" w:rsidP="00CF2AC2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CF2AC2">
              <w:rPr>
                <w:rFonts w:eastAsia="Times New Roman" w:cs="Times New Roman"/>
                <w:szCs w:val="24"/>
                <w:lang w:eastAsia="pl-PL"/>
              </w:rPr>
              <w:t>KW</w:t>
            </w:r>
            <w:r w:rsidRPr="00CF2AC2">
              <w:rPr>
                <w:rFonts w:eastAsia="Times New Roman" w:cs="Times New Roman"/>
                <w:i/>
                <w:szCs w:val="24"/>
                <w:lang w:eastAsia="pl-PL"/>
              </w:rPr>
              <w:t xml:space="preserve"> </w:t>
            </w:r>
            <w:r w:rsidRPr="00CF2AC2">
              <w:rPr>
                <w:rFonts w:eastAsia="Times New Roman" w:cs="Times New Roman"/>
                <w:szCs w:val="24"/>
                <w:lang w:eastAsia="pl-PL"/>
              </w:rPr>
              <w:t>OL1O/00038770/6</w:t>
            </w:r>
          </w:p>
          <w:p w:rsidR="00CF2AC2" w:rsidRPr="00CF2AC2" w:rsidRDefault="00CF2AC2" w:rsidP="00CF2AC2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150" w:type="dxa"/>
          </w:tcPr>
          <w:p w:rsidR="00CF2AC2" w:rsidRPr="00CF2AC2" w:rsidRDefault="00CF2AC2" w:rsidP="00CF2AC2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F2AC2" w:rsidRPr="00CF2AC2" w:rsidRDefault="00CF2AC2" w:rsidP="00CF2AC2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F2AC2">
              <w:rPr>
                <w:rFonts w:eastAsia="Times New Roman" w:cs="Times New Roman"/>
                <w:bCs/>
                <w:szCs w:val="24"/>
                <w:lang w:eastAsia="pl-PL"/>
              </w:rPr>
              <w:t>Nieruchomość gruntowa nie zabudowana przeznaczona jest  do sprzedaży Zarządzeniem Burmistrza Dobrego Miasta  Nr IN.0050.54.2020.JŁ z dnia 08 kwietnia 2020r</w:t>
            </w:r>
            <w:r w:rsidRPr="00CF2AC2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CF2AC2" w:rsidRPr="00CF2AC2" w:rsidRDefault="00CF2AC2" w:rsidP="00CF2AC2">
            <w:pPr>
              <w:spacing w:line="240" w:lineRule="auto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CF2AC2">
              <w:rPr>
                <w:rFonts w:eastAsia="Times New Roman" w:cs="Times New Roman"/>
                <w:szCs w:val="24"/>
                <w:lang w:eastAsia="pl-PL"/>
              </w:rPr>
              <w:t>Nieruchomość gruntowa położona jest na terenie, dla którego brak jest  miejscowego planu zagospodarowania przestrzennego. W studium uwarunkowań i kierunków zagospodarowania przestrzennego miasta i gminy Dobre Miasto działka znajduje się na terenach rolnych.</w:t>
            </w:r>
          </w:p>
          <w:p w:rsidR="00CF2AC2" w:rsidRPr="00CF2AC2" w:rsidRDefault="00CF2AC2" w:rsidP="00CF2AC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F2AC2" w:rsidRPr="00CF2AC2" w:rsidRDefault="00CF2AC2" w:rsidP="00CF2AC2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F2AC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23.650,00 zł</w:t>
            </w:r>
          </w:p>
          <w:p w:rsidR="00CF2AC2" w:rsidRPr="00CF2AC2" w:rsidRDefault="00CF2AC2" w:rsidP="00CF2AC2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2AC2">
              <w:rPr>
                <w:rFonts w:eastAsia="Times New Roman" w:cs="Times New Roman"/>
                <w:sz w:val="20"/>
                <w:szCs w:val="20"/>
                <w:lang w:eastAsia="pl-PL"/>
              </w:rPr>
              <w:t>(słownie: dwadzieścia trzy tysiące sześćset pięćdziesiąt złotych  00/100)</w:t>
            </w:r>
          </w:p>
          <w:p w:rsidR="00CF2AC2" w:rsidRPr="00CF2AC2" w:rsidRDefault="00CF2AC2" w:rsidP="00CF2AC2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F2AC2" w:rsidRPr="00CF2AC2" w:rsidRDefault="00CF2AC2" w:rsidP="00CF2AC2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2AC2" w:rsidRPr="00CF2AC2" w:rsidRDefault="00CF2AC2" w:rsidP="00CF2AC2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CF2AC2" w:rsidRPr="00CF2AC2" w:rsidRDefault="00CF2AC2" w:rsidP="00CF2AC2">
      <w:pPr>
        <w:spacing w:line="240" w:lineRule="auto"/>
        <w:ind w:firstLine="708"/>
        <w:rPr>
          <w:rFonts w:eastAsia="Times New Roman" w:cs="Times New Roman"/>
          <w:bCs/>
          <w:i/>
          <w:szCs w:val="24"/>
          <w:lang w:eastAsia="pl-PL"/>
        </w:rPr>
      </w:pPr>
      <w:r w:rsidRPr="00CF2AC2">
        <w:rPr>
          <w:rFonts w:eastAsia="Times New Roman" w:cs="Times New Roman"/>
          <w:bCs/>
          <w:i/>
          <w:szCs w:val="24"/>
          <w:lang w:eastAsia="pl-PL"/>
        </w:rPr>
        <w:t xml:space="preserve">Nieruchomość nie jest obciążona ciężarami i hipotekami, nie toczy się w stosunku do niej żadne postępowania. </w:t>
      </w:r>
    </w:p>
    <w:p w:rsidR="00CF2AC2" w:rsidRPr="00CF2AC2" w:rsidRDefault="00CF2AC2" w:rsidP="00CF2AC2">
      <w:pPr>
        <w:spacing w:line="240" w:lineRule="auto"/>
        <w:ind w:firstLine="708"/>
        <w:rPr>
          <w:rFonts w:eastAsia="Times New Roman" w:cs="Times New Roman"/>
          <w:bCs/>
          <w:i/>
          <w:szCs w:val="24"/>
          <w:lang w:eastAsia="pl-PL"/>
        </w:rPr>
      </w:pPr>
      <w:r w:rsidRPr="00CF2AC2">
        <w:rPr>
          <w:rFonts w:eastAsia="Times New Roman" w:cs="Times New Roman"/>
          <w:bCs/>
          <w:i/>
          <w:szCs w:val="24"/>
          <w:lang w:eastAsia="pl-PL"/>
        </w:rPr>
        <w:t xml:space="preserve">W  rozumieniu art.3 ust. 1 ustawy z dnia 11 kwietnia 2003 roku (tekst jednolity Dz.U. z 2019r. poz. 1362 ze zm.) nie ma dzierżawy przedmiotowej nieruchomości, ani innych dzierżawców. </w:t>
      </w:r>
    </w:p>
    <w:p w:rsidR="00CF2AC2" w:rsidRPr="00CF2AC2" w:rsidRDefault="00CF2AC2" w:rsidP="00CF2AC2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CF2AC2" w:rsidRPr="00CF2AC2" w:rsidRDefault="00CF2AC2" w:rsidP="00CF2AC2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CF2AC2">
        <w:rPr>
          <w:rFonts w:eastAsia="Times New Roman" w:cs="Times New Roman"/>
          <w:b/>
          <w:bCs/>
          <w:szCs w:val="24"/>
          <w:lang w:eastAsia="pl-PL"/>
        </w:rPr>
        <w:t>Opis lokalizacji:</w:t>
      </w:r>
    </w:p>
    <w:p w:rsidR="00CF2AC2" w:rsidRPr="00CF2AC2" w:rsidRDefault="00CF2AC2" w:rsidP="00CF2AC2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CF2AC2">
        <w:rPr>
          <w:rFonts w:eastAsia="Times New Roman" w:cs="Times New Roman"/>
          <w:bCs/>
          <w:szCs w:val="24"/>
          <w:lang w:eastAsia="pl-PL"/>
        </w:rPr>
        <w:t>Działka nr 20 obrębu Piotraszewo, gmina Dobre Miasto usytuowana jest około 9,5 km od centrum Dobrego Miasta. Dojazd drogą wojewódzką 507, a następnie w miejscowości Praslity zjazd na drogę powiatową i po 6 km ostatnie 3,5 km asfaltem w kierunku na Piotraszewo. Działka zlokalizowana na łuku drogi, przy zjeździe na drogę żwirową w kierunku miejscowości Smolajny. Działka położona poza terenem zwartej zabudowy wsi ponad 1 km.</w:t>
      </w:r>
    </w:p>
    <w:p w:rsidR="00CF2AC2" w:rsidRPr="00CF2AC2" w:rsidRDefault="00CF2AC2" w:rsidP="00CF2AC2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CF2AC2">
        <w:rPr>
          <w:rFonts w:eastAsia="Times New Roman" w:cs="Times New Roman"/>
          <w:bCs/>
          <w:szCs w:val="24"/>
          <w:lang w:eastAsia="pl-PL"/>
        </w:rPr>
        <w:t>Lokalizację nieruchomości uznano za średnią.</w:t>
      </w:r>
    </w:p>
    <w:p w:rsidR="00CF2AC2" w:rsidRPr="00CF2AC2" w:rsidRDefault="00CF2AC2" w:rsidP="00CF2AC2">
      <w:pPr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CF2AC2">
        <w:rPr>
          <w:rFonts w:eastAsia="Times New Roman" w:cs="Times New Roman"/>
          <w:b/>
          <w:bCs/>
          <w:szCs w:val="24"/>
          <w:lang w:eastAsia="pl-PL"/>
        </w:rPr>
        <w:t>Opis działki:</w:t>
      </w:r>
    </w:p>
    <w:p w:rsidR="00CF2AC2" w:rsidRPr="00CF2AC2" w:rsidRDefault="00CF2AC2" w:rsidP="00CF2AC2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CF2AC2">
        <w:rPr>
          <w:rFonts w:eastAsia="Times New Roman" w:cs="Times New Roman"/>
          <w:bCs/>
          <w:szCs w:val="24"/>
          <w:lang w:eastAsia="pl-PL"/>
        </w:rPr>
        <w:t>Działka nr 20 o powierzchni 1,1000 ha. Kształt działki regularny, zwarty, zbliżony do prostokąta o wym. 95×110m. Działka nieogrodzona, nieużytkowana.</w:t>
      </w:r>
    </w:p>
    <w:p w:rsidR="00CF2AC2" w:rsidRPr="00CF2AC2" w:rsidRDefault="00CF2AC2" w:rsidP="00CF2AC2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CF2AC2">
        <w:rPr>
          <w:rFonts w:eastAsia="Times New Roman" w:cs="Times New Roman"/>
          <w:bCs/>
          <w:szCs w:val="24"/>
          <w:lang w:eastAsia="pl-PL"/>
        </w:rPr>
        <w:t>Brak udokumentowanych informacji o złożach kruszywa na terenie omawianej działki.</w:t>
      </w:r>
    </w:p>
    <w:p w:rsidR="00CF2AC2" w:rsidRPr="00CF2AC2" w:rsidRDefault="00CF2AC2" w:rsidP="00CF2AC2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CF2AC2">
        <w:rPr>
          <w:rFonts w:eastAsia="Times New Roman" w:cs="Times New Roman"/>
          <w:bCs/>
          <w:szCs w:val="24"/>
          <w:lang w:eastAsia="pl-PL"/>
        </w:rPr>
        <w:t>Działka została wyceniona jako działka rolna.</w:t>
      </w:r>
    </w:p>
    <w:p w:rsidR="00CF2AC2" w:rsidRPr="00CF2AC2" w:rsidRDefault="00CF2AC2" w:rsidP="00CF2AC2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CF2AC2">
        <w:rPr>
          <w:rFonts w:eastAsia="Times New Roman" w:cs="Times New Roman"/>
          <w:bCs/>
          <w:szCs w:val="24"/>
          <w:lang w:eastAsia="pl-PL"/>
        </w:rPr>
        <w:lastRenderedPageBreak/>
        <w:t>Teren działki wzdłuż drogi to skarpa, teren obniża się w kierunku wschodnim, tworząc nieckę. Zgodnie z ewidencją gruntów działka 75% stanowi nieużytek- jest to teren prawdopodobnie po byłym wyrobisku. Teren nieużytkowany, stąd na terenie rośnie wiele krzewów z samosiewu i pojedyncze drzewa.</w:t>
      </w:r>
    </w:p>
    <w:p w:rsidR="00CF2AC2" w:rsidRPr="00CF2AC2" w:rsidRDefault="00CF2AC2" w:rsidP="00CF2AC2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CF2AC2">
        <w:rPr>
          <w:rFonts w:eastAsia="Times New Roman" w:cs="Times New Roman"/>
          <w:bCs/>
          <w:szCs w:val="24"/>
          <w:lang w:eastAsia="pl-PL"/>
        </w:rPr>
        <w:t>Działka położona jest przy drodze asfaltowej graniczy z lasem.</w:t>
      </w:r>
    </w:p>
    <w:p w:rsidR="00CF2AC2" w:rsidRPr="00CF2AC2" w:rsidRDefault="00CF2AC2" w:rsidP="00CF2AC2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CF2AC2" w:rsidRPr="00CF2AC2" w:rsidRDefault="00CF2AC2" w:rsidP="00CF2AC2">
      <w:pPr>
        <w:jc w:val="both"/>
      </w:pPr>
      <w:r w:rsidRPr="00CF2AC2">
        <w:rPr>
          <w:b/>
        </w:rPr>
        <w:t>Prawo pierwokupu:</w:t>
      </w:r>
      <w:r w:rsidRPr="00CF2AC2">
        <w:t xml:space="preserve"> </w:t>
      </w:r>
    </w:p>
    <w:p w:rsidR="00CF2AC2" w:rsidRPr="00CF2AC2" w:rsidRDefault="00CF2AC2" w:rsidP="00CF2AC2">
      <w:pPr>
        <w:jc w:val="both"/>
      </w:pPr>
      <w:r w:rsidRPr="00CF2AC2">
        <w:t>Do sprzedaży nieruchomości mają zastosowanie przepisy ustawy z dnia 11 kwietnia 2003 r. o kształtowaniu ustroju rolnego (</w:t>
      </w:r>
      <w:proofErr w:type="spellStart"/>
      <w:r w:rsidRPr="00CF2AC2">
        <w:t>t.j</w:t>
      </w:r>
      <w:proofErr w:type="spellEnd"/>
      <w:r w:rsidRPr="00CF2AC2">
        <w:t xml:space="preserve">. Dz. U. z 2019 r. poz. 1362 z </w:t>
      </w:r>
      <w:proofErr w:type="spellStart"/>
      <w:r w:rsidRPr="00CF2AC2">
        <w:t>późn</w:t>
      </w:r>
      <w:proofErr w:type="spellEnd"/>
      <w:r w:rsidRPr="00CF2AC2">
        <w:t>. zm.).</w:t>
      </w:r>
    </w:p>
    <w:p w:rsidR="00CF2AC2" w:rsidRPr="00CF2AC2" w:rsidRDefault="00CF2AC2" w:rsidP="00CF2AC2">
      <w:pPr>
        <w:jc w:val="both"/>
        <w:rPr>
          <w:b/>
        </w:rPr>
      </w:pPr>
      <w:r w:rsidRPr="00CF2AC2">
        <w:rPr>
          <w:b/>
        </w:rPr>
        <w:t>Procedura sprzedaży:</w:t>
      </w:r>
    </w:p>
    <w:p w:rsidR="00CF2AC2" w:rsidRPr="00CF2AC2" w:rsidRDefault="00CF2AC2" w:rsidP="00CF2AC2">
      <w:pPr>
        <w:jc w:val="both"/>
      </w:pPr>
      <w:r w:rsidRPr="00CF2AC2">
        <w:t>Zgodnie z ustawą z dnia 11 kwietnia 2003 r. o kształtowaniu ustroju rolnego (</w:t>
      </w:r>
      <w:proofErr w:type="spellStart"/>
      <w:r w:rsidRPr="00CF2AC2">
        <w:t>t.j</w:t>
      </w:r>
      <w:proofErr w:type="spellEnd"/>
      <w:r w:rsidRPr="00CF2AC2">
        <w:t xml:space="preserve">. Dz. U. z 2019r. poz. 1362 z </w:t>
      </w:r>
      <w:proofErr w:type="spellStart"/>
      <w:r w:rsidRPr="00CF2AC2">
        <w:t>późn</w:t>
      </w:r>
      <w:proofErr w:type="spellEnd"/>
      <w:r w:rsidRPr="00CF2AC2">
        <w:t xml:space="preserve">. zm.) nieruchomość rolną może nabyć wyłącznie rolnik indywidualny – osoba fizyczna będąca właścicielem, użytkownikiem wieczystym, samoistnym posiadaczem lub dzierżawcą nieruchomości rolnych, których łączna powierzchnia użytków rolnych nie może przekraczać 300 ha, posiadająca kwalifikacje rolnicze, co najmniej od 5 lat zamieszkała w gminie, na obszarze której jest położona jedna z nieruchomości rolnych wchodzących w skład gospodarstwa rolnego, prowadząca przez ten okres osobiście to gospodarstwo. </w:t>
      </w:r>
    </w:p>
    <w:p w:rsidR="00CF2AC2" w:rsidRPr="00CF2AC2" w:rsidRDefault="00CF2AC2" w:rsidP="00CF2AC2">
      <w:pPr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CF2AC2">
        <w:t>Nabywcą nieruchomości rolnej mogą być również podmioty wymienione w art. 2a ust.3 ustawy z dnia 11 kwietnia 2003 r. o kształtowaniu ustroju rolnego (</w:t>
      </w:r>
      <w:proofErr w:type="spellStart"/>
      <w:r w:rsidRPr="00CF2AC2">
        <w:t>t.j</w:t>
      </w:r>
      <w:proofErr w:type="spellEnd"/>
      <w:r w:rsidRPr="00CF2AC2">
        <w:t xml:space="preserve">. Dz. U. z 2019r. poz. 1362 z </w:t>
      </w:r>
      <w:proofErr w:type="spellStart"/>
      <w:r w:rsidRPr="00CF2AC2">
        <w:t>późn</w:t>
      </w:r>
      <w:proofErr w:type="spellEnd"/>
      <w:r w:rsidRPr="00CF2AC2">
        <w:t>. zm.) lub osoba, nie będąca rolnikiem indywidualnym, pod warunkiem uzyskania zgody Dyrektora Generalnego Krajowego Ośrodka na podstawie art. 2a ust. 4 (</w:t>
      </w:r>
      <w:proofErr w:type="spellStart"/>
      <w:r w:rsidRPr="00CF2AC2">
        <w:t>t.j</w:t>
      </w:r>
      <w:proofErr w:type="spellEnd"/>
      <w:r w:rsidRPr="00CF2AC2">
        <w:t xml:space="preserve">. Dz. U. z 2019 r. poz. 1362 z </w:t>
      </w:r>
      <w:proofErr w:type="spellStart"/>
      <w:r w:rsidRPr="00CF2AC2">
        <w:t>późn</w:t>
      </w:r>
      <w:proofErr w:type="spellEnd"/>
      <w:r w:rsidRPr="00CF2AC2">
        <w:t>. zm.) w drodze decyzji administracyjnej.</w:t>
      </w:r>
    </w:p>
    <w:p w:rsidR="00CF2AC2" w:rsidRPr="00CF2AC2" w:rsidRDefault="00CF2AC2" w:rsidP="00CF2AC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CF2AC2" w:rsidRPr="00CF2AC2" w:rsidRDefault="00CF2AC2" w:rsidP="00CF2AC2">
      <w:pPr>
        <w:jc w:val="both"/>
        <w:rPr>
          <w:rFonts w:eastAsia="Times New Roman" w:cs="Times New Roman"/>
          <w:szCs w:val="24"/>
          <w:lang w:eastAsia="pl-PL"/>
        </w:rPr>
      </w:pPr>
      <w:r w:rsidRPr="00CF2AC2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CF2AC2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CF2AC2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CF2AC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F2AC2">
        <w:rPr>
          <w:rFonts w:eastAsia="Times New Roman" w:cs="Times New Roman"/>
          <w:szCs w:val="24"/>
          <w:lang w:eastAsia="pl-PL"/>
        </w:rPr>
        <w:t>poprzez wywieszenie na tablicy</w:t>
      </w:r>
      <w:r w:rsidRPr="00CF2AC2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CF2AC2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CF2AC2">
        <w:rPr>
          <w:rFonts w:eastAsia="Times New Roman" w:cs="Times New Roman"/>
          <w:b/>
          <w:bCs/>
          <w:szCs w:val="24"/>
          <w:lang w:eastAsia="pl-PL"/>
        </w:rPr>
        <w:t>. od dnia  25 maja 2020 r. do dnia  15 czerwca 2020 roku</w:t>
      </w:r>
      <w:r w:rsidRPr="00CF2AC2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8" w:history="1">
        <w:r w:rsidRPr="00CF2AC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CF2AC2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9" w:history="1">
        <w:r w:rsidRPr="00CF2AC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CF2AC2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CF2AC2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CF2AC2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CF2AC2">
        <w:rPr>
          <w:rFonts w:eastAsia="Times New Roman" w:cs="Times New Roman"/>
          <w:szCs w:val="24"/>
          <w:lang w:eastAsia="pl-PL"/>
        </w:rPr>
        <w:t>.</w:t>
      </w:r>
    </w:p>
    <w:p w:rsidR="00CF2AC2" w:rsidRPr="00CF2AC2" w:rsidRDefault="00CF2AC2" w:rsidP="002F3981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CF2AC2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CF2AC2">
        <w:rPr>
          <w:rFonts w:eastAsia="Times New Roman" w:cs="Times New Roman"/>
          <w:b/>
          <w:bCs/>
          <w:szCs w:val="24"/>
          <w:lang w:eastAsia="pl-PL"/>
        </w:rPr>
        <w:tab/>
      </w:r>
      <w:r w:rsidRPr="00CF2AC2">
        <w:rPr>
          <w:rFonts w:eastAsia="Times New Roman" w:cs="Times New Roman"/>
          <w:b/>
          <w:bCs/>
          <w:szCs w:val="24"/>
          <w:lang w:eastAsia="pl-PL"/>
        </w:rPr>
        <w:tab/>
      </w:r>
      <w:r w:rsidRPr="00CF2AC2">
        <w:rPr>
          <w:rFonts w:eastAsia="Times New Roman" w:cs="Times New Roman"/>
          <w:bCs/>
          <w:szCs w:val="24"/>
          <w:lang w:eastAsia="pl-PL"/>
        </w:rPr>
        <w:t xml:space="preserve">Z dniem </w:t>
      </w:r>
      <w:r w:rsidRPr="00CF2AC2">
        <w:rPr>
          <w:rFonts w:eastAsia="Times New Roman" w:cs="Times New Roman"/>
          <w:b/>
          <w:bCs/>
          <w:szCs w:val="24"/>
          <w:lang w:eastAsia="pl-PL"/>
        </w:rPr>
        <w:t xml:space="preserve">06 lipca </w:t>
      </w:r>
      <w:r w:rsidRPr="00CF2AC2">
        <w:rPr>
          <w:rFonts w:eastAsia="Times New Roman" w:cs="Times New Roman"/>
          <w:b/>
          <w:szCs w:val="24"/>
          <w:lang w:eastAsia="pl-PL"/>
        </w:rPr>
        <w:t>2020 r.</w:t>
      </w:r>
      <w:r w:rsidRPr="00CF2AC2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:rsidR="00CF2AC2" w:rsidRPr="00CF2AC2" w:rsidRDefault="00CF2AC2" w:rsidP="00CF2AC2">
      <w:pPr>
        <w:ind w:right="-1" w:firstLine="708"/>
        <w:jc w:val="both"/>
        <w:rPr>
          <w:rFonts w:eastAsia="Times New Roman" w:cs="Times New Roman"/>
          <w:szCs w:val="24"/>
          <w:lang w:eastAsia="pl-PL"/>
        </w:rPr>
      </w:pPr>
      <w:r w:rsidRPr="00CF2AC2">
        <w:rPr>
          <w:rFonts w:eastAsia="Times New Roman" w:cs="Times New Roman"/>
          <w:szCs w:val="24"/>
          <w:lang w:eastAsia="pl-PL"/>
        </w:rPr>
        <w:t xml:space="preserve">Sprzedaż nieruchomości zwolniona jest z podatku od towarów i usług na podstawie art. 43 ust. 1 pkt 9 ustawy z dnia 11 marca 2004r. o podatku od towarów i usług ( tekst jednolity Dz. U. z 2020r., poz. 106 z </w:t>
      </w:r>
      <w:proofErr w:type="spellStart"/>
      <w:r w:rsidRPr="00CF2AC2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CF2AC2">
        <w:rPr>
          <w:rFonts w:eastAsia="Times New Roman" w:cs="Times New Roman"/>
          <w:szCs w:val="24"/>
          <w:lang w:eastAsia="pl-PL"/>
        </w:rPr>
        <w:t xml:space="preserve">. zm.). </w:t>
      </w:r>
    </w:p>
    <w:p w:rsidR="00CF2AC2" w:rsidRPr="00CF2AC2" w:rsidRDefault="00CF2AC2" w:rsidP="00CF2AC2">
      <w:pPr>
        <w:ind w:right="-1" w:firstLine="708"/>
        <w:jc w:val="both"/>
        <w:rPr>
          <w:rFonts w:eastAsia="Times New Roman" w:cs="Times New Roman"/>
          <w:szCs w:val="24"/>
          <w:lang w:eastAsia="pl-PL"/>
        </w:rPr>
      </w:pPr>
    </w:p>
    <w:p w:rsidR="00CF2AC2" w:rsidRPr="00CF2AC2" w:rsidRDefault="00CF2AC2" w:rsidP="00CF2AC2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CF2AC2">
        <w:rPr>
          <w:rFonts w:eastAsia="Times New Roman" w:cs="Times New Roman"/>
          <w:szCs w:val="24"/>
          <w:lang w:eastAsia="pl-PL"/>
        </w:rPr>
        <w:t xml:space="preserve">      </w:t>
      </w:r>
      <w:r w:rsidRPr="00CF2AC2">
        <w:rPr>
          <w:rFonts w:eastAsia="Times New Roman" w:cs="Times New Roman"/>
          <w:szCs w:val="24"/>
          <w:lang w:eastAsia="pl-PL"/>
        </w:rPr>
        <w:tab/>
      </w:r>
      <w:r w:rsidRPr="00CF2AC2">
        <w:rPr>
          <w:rFonts w:eastAsia="Times New Roman" w:cs="Times New Roman"/>
          <w:szCs w:val="24"/>
          <w:lang w:eastAsia="pl-PL"/>
        </w:rPr>
        <w:tab/>
        <w:t xml:space="preserve">    </w:t>
      </w:r>
      <w:r w:rsidRPr="00CF2AC2">
        <w:rPr>
          <w:rFonts w:eastAsia="Times New Roman" w:cs="Times New Roman"/>
          <w:szCs w:val="24"/>
          <w:lang w:eastAsia="pl-PL"/>
        </w:rPr>
        <w:tab/>
        <w:t xml:space="preserve"> Informacje można uzyskać w  IN-Referat Inwestycji i Nieruchomości - w Urzędzie Miejskim w Dobrym Mieście ul. Warszawskiej 14, pokój nr 6, telefon  (89) 61-61-924.</w:t>
      </w:r>
    </w:p>
    <w:p w:rsidR="00CF2AC2" w:rsidRPr="00CF2AC2" w:rsidRDefault="00CF2AC2" w:rsidP="00CF2AC2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F2AC2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F2AC2" w:rsidRPr="002F3981" w:rsidRDefault="002F3981" w:rsidP="00CF2AC2">
      <w:pPr>
        <w:ind w:left="6373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</w:t>
      </w:r>
      <w:r w:rsidR="00CF2AC2" w:rsidRPr="002F3981">
        <w:rPr>
          <w:rFonts w:ascii="Calibri" w:eastAsia="Calibri" w:hAnsi="Calibri" w:cs="Times New Roman"/>
          <w:sz w:val="22"/>
        </w:rPr>
        <w:t>Burmistrza</w:t>
      </w:r>
    </w:p>
    <w:p w:rsidR="00483AE6" w:rsidRDefault="00CF2AC2" w:rsidP="001801CA">
      <w:pPr>
        <w:ind w:left="6373"/>
        <w:rPr>
          <w:rFonts w:ascii="Calibri" w:eastAsia="Calibri" w:hAnsi="Calibri" w:cs="Times New Roman"/>
          <w:sz w:val="22"/>
        </w:rPr>
      </w:pPr>
      <w:r w:rsidRPr="002F3981">
        <w:rPr>
          <w:rFonts w:ascii="Calibri" w:eastAsia="Calibri" w:hAnsi="Calibri" w:cs="Times New Roman"/>
          <w:sz w:val="22"/>
        </w:rPr>
        <w:t xml:space="preserve">         /-/</w:t>
      </w:r>
    </w:p>
    <w:p w:rsidR="002F3981" w:rsidRPr="002F3981" w:rsidRDefault="002F3981" w:rsidP="001801CA">
      <w:pPr>
        <w:ind w:left="6373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Jarosław Kowalski</w:t>
      </w:r>
      <w:bookmarkStart w:id="0" w:name="_GoBack"/>
      <w:bookmarkEnd w:id="0"/>
    </w:p>
    <w:sectPr w:rsidR="002F3981" w:rsidRPr="002F3981" w:rsidSect="00CA2734">
      <w:footerReference w:type="default" r:id="rId10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60" w:rsidRDefault="00F01A60">
      <w:pPr>
        <w:spacing w:line="240" w:lineRule="auto"/>
      </w:pPr>
      <w:r>
        <w:separator/>
      </w:r>
    </w:p>
  </w:endnote>
  <w:endnote w:type="continuationSeparator" w:id="0">
    <w:p w:rsidR="00F01A60" w:rsidRDefault="00F01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CF2AC2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F3981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F3981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6573C" w:rsidRDefault="00F01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60" w:rsidRDefault="00F01A60">
      <w:pPr>
        <w:spacing w:line="240" w:lineRule="auto"/>
      </w:pPr>
      <w:r>
        <w:separator/>
      </w:r>
    </w:p>
  </w:footnote>
  <w:footnote w:type="continuationSeparator" w:id="0">
    <w:p w:rsidR="00F01A60" w:rsidRDefault="00F01A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C2"/>
    <w:rsid w:val="001801CA"/>
    <w:rsid w:val="002F3981"/>
    <w:rsid w:val="00483AE6"/>
    <w:rsid w:val="00BA4FD2"/>
    <w:rsid w:val="00CF2AC2"/>
    <w:rsid w:val="00DA00BC"/>
    <w:rsid w:val="00F0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F2A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F2A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B790-F1CB-4731-BBAA-149FA370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2020-05-25T06:58:00Z</cp:lastPrinted>
  <dcterms:created xsi:type="dcterms:W3CDTF">2020-05-22T12:01:00Z</dcterms:created>
  <dcterms:modified xsi:type="dcterms:W3CDTF">2020-05-26T07:29:00Z</dcterms:modified>
</cp:coreProperties>
</file>