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73" w:rsidRPr="005937B0" w:rsidRDefault="00E91A73" w:rsidP="00DF4E25">
      <w:pPr>
        <w:jc w:val="both"/>
      </w:pPr>
    </w:p>
    <w:p w:rsidR="00B95753" w:rsidRPr="005937B0" w:rsidRDefault="00B95753" w:rsidP="00DF4E25">
      <w:pPr>
        <w:pStyle w:val="Akapitzlist"/>
        <w:numPr>
          <w:ilvl w:val="0"/>
          <w:numId w:val="1"/>
        </w:numPr>
        <w:jc w:val="both"/>
      </w:pPr>
      <w:r w:rsidRPr="005937B0">
        <w:t xml:space="preserve">Czy prawo do zasiłku opiekuńczego przysługuje </w:t>
      </w:r>
      <w:r w:rsidR="00DF4E25" w:rsidRPr="005937B0">
        <w:t>jednemu z rodziców</w:t>
      </w:r>
      <w:r w:rsidRPr="005937B0">
        <w:t xml:space="preserve">, gdy </w:t>
      </w:r>
      <w:r w:rsidR="00DF4E25" w:rsidRPr="005937B0">
        <w:t>drugi rodzic jest nauczycielem</w:t>
      </w:r>
      <w:r w:rsidRPr="005937B0">
        <w:t xml:space="preserve"> lub pracuje  w innym charakterze  i ma być w pełnej gotowości do pracy w tym okresie. </w:t>
      </w:r>
    </w:p>
    <w:p w:rsidR="00DF4E25" w:rsidRPr="005937B0" w:rsidRDefault="00DF4E25" w:rsidP="00DF4E25">
      <w:pPr>
        <w:jc w:val="both"/>
      </w:pPr>
    </w:p>
    <w:p w:rsidR="00DF4E25" w:rsidRPr="005937B0" w:rsidRDefault="00DF4E25" w:rsidP="00DF4E25">
      <w:pPr>
        <w:jc w:val="both"/>
      </w:pPr>
      <w:r w:rsidRPr="005937B0">
        <w:t xml:space="preserve">Rodzic dziecka w wieku do lat 8, który wykonuje zawód nauczyciela albo pracuje  w innym charakterze i aktualnie nie świadczy pracy, ale jest „w gotowości do podjęcia pracy”, nie jest traktowany jako osoba, która może zapewnić opiekę dziecku, gdyż musi być gotowy do tego, że pracodawca może zażądać od niego podjęcia pracy. Wówczas nie mógłby sprawować opieki nad dzieckiem. Zatem w takiej sytuacji drugiemu z rodziców przysługuje dodatkowy zasiłek opiekuńczy albo zasiłek opiekuńczy na ogólnych zasadach, np. w razie sprawowania przez jednego rodzica opieki nad chorym dzieckiem.  </w:t>
      </w:r>
    </w:p>
    <w:p w:rsidR="00DF4E25" w:rsidRPr="005937B0" w:rsidRDefault="00DF4E25" w:rsidP="00DF4E25">
      <w:pPr>
        <w:jc w:val="both"/>
      </w:pPr>
    </w:p>
    <w:p w:rsidR="00B95753" w:rsidRPr="005937B0" w:rsidRDefault="00B95753" w:rsidP="00DF4E25">
      <w:pPr>
        <w:pStyle w:val="Akapitzlist"/>
        <w:numPr>
          <w:ilvl w:val="0"/>
          <w:numId w:val="1"/>
        </w:numPr>
        <w:jc w:val="both"/>
      </w:pPr>
      <w:r w:rsidRPr="005937B0">
        <w:t xml:space="preserve">Czy prawo do zasiłku opiekuńczego przysługuje rodzicowi, gdy drugi z rodziców wykonuje pracę zdalną. </w:t>
      </w:r>
    </w:p>
    <w:p w:rsidR="00DF4E25" w:rsidRPr="005937B0" w:rsidRDefault="00DF4E25" w:rsidP="00DF4E25">
      <w:pPr>
        <w:jc w:val="both"/>
      </w:pPr>
    </w:p>
    <w:p w:rsidR="00DF4E25" w:rsidRPr="005937B0" w:rsidRDefault="00DF4E25" w:rsidP="00DF4E25">
      <w:pPr>
        <w:jc w:val="both"/>
      </w:pPr>
      <w:r w:rsidRPr="005937B0">
        <w:t>Tak, rodzic wykonujący pracę zdalną nie jest osobą, która może zapewnić opiekę dziecku.</w:t>
      </w:r>
    </w:p>
    <w:p w:rsidR="00DF4E25" w:rsidRPr="005937B0" w:rsidRDefault="00DF4E25" w:rsidP="00DF4E25">
      <w:pPr>
        <w:jc w:val="both"/>
      </w:pPr>
    </w:p>
    <w:p w:rsidR="00B95753" w:rsidRPr="005937B0" w:rsidRDefault="00B95753" w:rsidP="00DF4E25">
      <w:pPr>
        <w:pStyle w:val="Akapitzlist"/>
        <w:numPr>
          <w:ilvl w:val="0"/>
          <w:numId w:val="1"/>
        </w:numPr>
        <w:jc w:val="both"/>
      </w:pPr>
      <w:r w:rsidRPr="005937B0">
        <w:t>Czy przy dodatkowym zasiłku opiekuńczym rozpatrujemy pracę zmianową drugiego z rodziców, w sytuacji gdy zmiany częściowo pokrywają się. Czy bazujemy wyłącznie na oświadczeniu klienta zamieszczonym na stronie ZUS.</w:t>
      </w:r>
    </w:p>
    <w:p w:rsidR="00DF4E25" w:rsidRPr="005937B0" w:rsidRDefault="00DF4E25" w:rsidP="00DF4E25">
      <w:pPr>
        <w:jc w:val="both"/>
      </w:pPr>
    </w:p>
    <w:p w:rsidR="00FB2668" w:rsidRPr="005937B0" w:rsidRDefault="00FB2668" w:rsidP="004B4501">
      <w:pPr>
        <w:jc w:val="both"/>
      </w:pPr>
      <w:r w:rsidRPr="005937B0">
        <w:t xml:space="preserve">W odniesieniu do dodatkowego zasiłku opiekuńczego mają zastosowanie ogólne zasady wynikające z przepisów ustawy o świadczeniach pieniężnych z ubezpieczenia społecznego w razie choroby i macierzyństwa. Jeżeli godziny pracy rodziców pokrywają się, nie ma między nimi przerwy (stykają się) albo czas niezbędny na powrót z pracy do domu jednego z rodziców oraz z domu do pracy drugiego z nich, to jednemu z rodziców przysługuje dodatkowy zasiłek opiekuńczy, gdyż drugi rodzic  nie jest osobą, która może zapewnić opiekę dziecku. </w:t>
      </w:r>
    </w:p>
    <w:p w:rsidR="004B4501" w:rsidRPr="005937B0" w:rsidRDefault="004B4501" w:rsidP="004B4501">
      <w:pPr>
        <w:jc w:val="both"/>
      </w:pPr>
      <w:r w:rsidRPr="005937B0">
        <w:t xml:space="preserve">W treści oświadczenia, które jest składane do ustalenia prawa do dodatkowego zasiłku opiekuńczego, ubezpieczony informuje czy nie ma drugiego rodzica, który mógłby zapewnić dziecku opiekę. </w:t>
      </w:r>
      <w:r w:rsidR="00FB2668" w:rsidRPr="005937B0">
        <w:t xml:space="preserve">Nie ma potrzeby uzyskiwania dodatkowych informacji o godzinach pracy rodziców. </w:t>
      </w:r>
    </w:p>
    <w:p w:rsidR="00DF4E25" w:rsidRPr="005937B0" w:rsidRDefault="00DF4E25" w:rsidP="00DF4E25">
      <w:pPr>
        <w:jc w:val="both"/>
      </w:pPr>
    </w:p>
    <w:p w:rsidR="00B95753" w:rsidRPr="005937B0" w:rsidRDefault="00B95753" w:rsidP="00DF4E25">
      <w:pPr>
        <w:pStyle w:val="Akapitzlist"/>
        <w:numPr>
          <w:ilvl w:val="0"/>
          <w:numId w:val="1"/>
        </w:numPr>
        <w:ind w:left="360"/>
        <w:jc w:val="both"/>
      </w:pPr>
      <w:r w:rsidRPr="005937B0">
        <w:t xml:space="preserve">We wniosku na stronie internetowej ZUS jest pozycja dotyczących danych dziecka. Nie ma miejsca na datę urodzenia, a  numer  PESEL wprost nie odzwierciedla  daty urodzenia  dziecka, a ta informacja  jest istotna dla potrzeb ustalenia prawa do zasiłku. Mamy już sygnały z </w:t>
      </w:r>
      <w:proofErr w:type="spellStart"/>
      <w:r w:rsidRPr="005937B0">
        <w:t>tjo</w:t>
      </w:r>
      <w:proofErr w:type="spellEnd"/>
      <w:r w:rsidRPr="005937B0">
        <w:t>, że są problemy z wprowadzeniem sprawy do BC z uwagi na brak daty urodzenia.</w:t>
      </w:r>
    </w:p>
    <w:p w:rsidR="00DF4E25" w:rsidRPr="005937B0" w:rsidRDefault="00DF4E25" w:rsidP="00DF4E25">
      <w:pPr>
        <w:jc w:val="both"/>
      </w:pPr>
    </w:p>
    <w:p w:rsidR="00B5208B" w:rsidRPr="005937B0" w:rsidRDefault="00B5208B" w:rsidP="00B5208B">
      <w:pPr>
        <w:jc w:val="both"/>
      </w:pPr>
      <w:r w:rsidRPr="005937B0">
        <w:t xml:space="preserve">Dla osób urodzonych od 2000 roku do liczby oznaczającej miesiąc dodaje się liczbę 20. </w:t>
      </w:r>
    </w:p>
    <w:p w:rsidR="00B5208B" w:rsidRPr="005937B0" w:rsidRDefault="00B5208B" w:rsidP="00B5208B">
      <w:pPr>
        <w:jc w:val="both"/>
      </w:pPr>
      <w:r w:rsidRPr="005937B0">
        <w:t>Jeśli dziecko urodziło się np. 2004.05.12, pierwsze 6 cyfr numeru PESEL będzie wyglądało tak:</w:t>
      </w:r>
    </w:p>
    <w:p w:rsidR="00B5208B" w:rsidRPr="005937B0" w:rsidRDefault="00B5208B" w:rsidP="00B5208B">
      <w:pPr>
        <w:jc w:val="both"/>
      </w:pPr>
      <w:r w:rsidRPr="005937B0">
        <w:t xml:space="preserve">• 042512, gdzie 04 to końcówka roku 2004, </w:t>
      </w:r>
    </w:p>
    <w:p w:rsidR="00B5208B" w:rsidRPr="005937B0" w:rsidRDefault="00B5208B" w:rsidP="00B5208B">
      <w:pPr>
        <w:jc w:val="both"/>
      </w:pPr>
      <w:r w:rsidRPr="005937B0">
        <w:t xml:space="preserve">• 25 to oznaczenie maja (5) plus ta liczba "20", </w:t>
      </w:r>
    </w:p>
    <w:p w:rsidR="00DF4E25" w:rsidRPr="005937B0" w:rsidRDefault="00B5208B" w:rsidP="00B5208B">
      <w:pPr>
        <w:jc w:val="both"/>
      </w:pPr>
      <w:r w:rsidRPr="005937B0">
        <w:t>• 12 to dzień miesiąca (12).</w:t>
      </w:r>
    </w:p>
    <w:p w:rsidR="00B5208B" w:rsidRPr="005937B0" w:rsidRDefault="00B5208B" w:rsidP="00B5208B">
      <w:pPr>
        <w:jc w:val="both"/>
      </w:pPr>
    </w:p>
    <w:p w:rsidR="00B95753" w:rsidRPr="005937B0" w:rsidRDefault="00B95753" w:rsidP="00DF4E25">
      <w:pPr>
        <w:pStyle w:val="Akapitzlist"/>
        <w:numPr>
          <w:ilvl w:val="0"/>
          <w:numId w:val="1"/>
        </w:numPr>
        <w:jc w:val="both"/>
      </w:pPr>
      <w:r w:rsidRPr="005937B0">
        <w:t>Czy ubezpieczony ojciec dziecka ma prawo  do dodatkowego zasiłku opiekuńczego</w:t>
      </w:r>
      <w:r w:rsidR="0010087F" w:rsidRPr="005937B0">
        <w:t>,</w:t>
      </w:r>
      <w:r w:rsidRPr="005937B0">
        <w:t xml:space="preserve"> jeśli matka dziecka jest na urlopie dla poratowania zdrowia.</w:t>
      </w:r>
    </w:p>
    <w:p w:rsidR="00DF4E25" w:rsidRPr="005937B0" w:rsidRDefault="00DF4E25" w:rsidP="00DF4E25">
      <w:pPr>
        <w:jc w:val="both"/>
      </w:pPr>
    </w:p>
    <w:p w:rsidR="00B5208B" w:rsidRPr="005937B0" w:rsidRDefault="0010087F" w:rsidP="00B5208B">
      <w:pPr>
        <w:jc w:val="both"/>
      </w:pPr>
      <w:r w:rsidRPr="005937B0">
        <w:t>Tak. O</w:t>
      </w:r>
      <w:r w:rsidR="00B5208B" w:rsidRPr="005937B0">
        <w:t xml:space="preserve">soba korzystająca z urlopu dla poratowania zdrowia jest niezdolna do wykonywania pracy, zatem nie jest osobą, która może zapewnić opiekę dziecku. </w:t>
      </w:r>
    </w:p>
    <w:p w:rsidR="00DF4E25" w:rsidRPr="005937B0" w:rsidRDefault="00DF4E25" w:rsidP="00DF4E25">
      <w:pPr>
        <w:jc w:val="both"/>
      </w:pPr>
    </w:p>
    <w:p w:rsidR="00B95753" w:rsidRPr="005937B0" w:rsidRDefault="00B95753" w:rsidP="00DF4E25">
      <w:pPr>
        <w:pStyle w:val="Akapitzlist"/>
        <w:numPr>
          <w:ilvl w:val="0"/>
          <w:numId w:val="1"/>
        </w:numPr>
        <w:jc w:val="both"/>
      </w:pPr>
      <w:r w:rsidRPr="005937B0">
        <w:t>Czy ubezpieczony  ojciec dziecka ma prawo do dodatkowego zasiłku opiekuńczego</w:t>
      </w:r>
      <w:r w:rsidR="0010087F" w:rsidRPr="005937B0">
        <w:t>,</w:t>
      </w:r>
      <w:r w:rsidRPr="005937B0">
        <w:t xml:space="preserve"> jeśli matka dziecka pobiera świadczenie pielęgnacyjne na inne niepełnosprawne dziecko?</w:t>
      </w:r>
    </w:p>
    <w:p w:rsidR="00DF4E25" w:rsidRPr="005937B0" w:rsidRDefault="00DF4E25" w:rsidP="00DF4E25">
      <w:pPr>
        <w:jc w:val="both"/>
      </w:pPr>
    </w:p>
    <w:p w:rsidR="00DB2394" w:rsidRPr="005937B0" w:rsidRDefault="00742945" w:rsidP="00DF4E25">
      <w:pPr>
        <w:jc w:val="both"/>
      </w:pPr>
      <w:r w:rsidRPr="005937B0">
        <w:lastRenderedPageBreak/>
        <w:t xml:space="preserve">Dodatkowy zasiłek opiekuńczy przysługuje, jeżeli nie ma drugiego rodzica, który mógłby zapewnić  dziecku opiekę. Fakt ten ustala się na podstawie oświadczenia składanego przez ubezpieczonego. </w:t>
      </w:r>
      <w:r w:rsidR="00984D0D" w:rsidRPr="005937B0">
        <w:t>Ma</w:t>
      </w:r>
      <w:r w:rsidRPr="005937B0">
        <w:t>tka</w:t>
      </w:r>
      <w:r w:rsidR="00984D0D" w:rsidRPr="005937B0">
        <w:t>, która</w:t>
      </w:r>
      <w:r w:rsidRPr="005937B0">
        <w:t xml:space="preserve"> </w:t>
      </w:r>
      <w:r w:rsidR="00DB2394" w:rsidRPr="005937B0">
        <w:t>opiekuje się dzieckiem</w:t>
      </w:r>
      <w:r w:rsidRPr="005937B0">
        <w:t xml:space="preserve"> niepełnosprawn</w:t>
      </w:r>
      <w:r w:rsidR="00DB2394" w:rsidRPr="005937B0">
        <w:t>ym</w:t>
      </w:r>
      <w:r w:rsidRPr="005937B0">
        <w:t xml:space="preserve">, </w:t>
      </w:r>
      <w:r w:rsidR="00DB2394" w:rsidRPr="005937B0">
        <w:t xml:space="preserve">nie jest </w:t>
      </w:r>
      <w:r w:rsidRPr="005937B0">
        <w:t xml:space="preserve">osobą, która może zapewnić opiekę </w:t>
      </w:r>
      <w:r w:rsidR="00DB2394" w:rsidRPr="005937B0">
        <w:t xml:space="preserve">drugiemu </w:t>
      </w:r>
      <w:r w:rsidRPr="005937B0">
        <w:t xml:space="preserve">dziecku w związku z zamknięciem placówki, do której dziecko uczęszcza. </w:t>
      </w:r>
    </w:p>
    <w:p w:rsidR="00DF4E25" w:rsidRPr="005937B0" w:rsidRDefault="00DF4E25" w:rsidP="00DF4E25">
      <w:pPr>
        <w:jc w:val="both"/>
      </w:pPr>
    </w:p>
    <w:p w:rsidR="00DF4E25" w:rsidRPr="005937B0" w:rsidRDefault="00B95753" w:rsidP="00DF4E25">
      <w:pPr>
        <w:pStyle w:val="Akapitzlist"/>
        <w:numPr>
          <w:ilvl w:val="0"/>
          <w:numId w:val="1"/>
        </w:numPr>
        <w:jc w:val="both"/>
      </w:pPr>
      <w:r w:rsidRPr="005937B0">
        <w:t xml:space="preserve">Czy ubezpieczony  ma prawo do dodatkowego  zasiłku opiekuńczego, jeśli dziecko uczęszczało do punktu opieki dziennej, który jest zamknięty z powodu </w:t>
      </w:r>
      <w:proofErr w:type="spellStart"/>
      <w:r w:rsidRPr="005937B0">
        <w:t>koronawirusa</w:t>
      </w:r>
      <w:proofErr w:type="spellEnd"/>
      <w:r w:rsidRPr="005937B0">
        <w:t>?</w:t>
      </w:r>
    </w:p>
    <w:p w:rsidR="0003673D" w:rsidRPr="005937B0" w:rsidRDefault="0003673D" w:rsidP="00B5208B">
      <w:pPr>
        <w:jc w:val="both"/>
      </w:pPr>
    </w:p>
    <w:p w:rsidR="00B5208B" w:rsidRPr="005937B0" w:rsidRDefault="00DB2394" w:rsidP="00B5208B">
      <w:pPr>
        <w:jc w:val="both"/>
      </w:pPr>
      <w:r w:rsidRPr="005937B0">
        <w:t>Tak</w:t>
      </w:r>
      <w:r w:rsidR="005937B0">
        <w:t xml:space="preserve">, opieka dzienna jest jedną z form opieki nad dziećmi do lat 3, zatem jeśli </w:t>
      </w:r>
      <w:r w:rsidR="00F00326">
        <w:t xml:space="preserve">punkt opieki dziennej został zamknięty z powodu zagrożenia </w:t>
      </w:r>
      <w:r w:rsidR="00F00326" w:rsidRPr="00F00326">
        <w:t>COVID-19</w:t>
      </w:r>
      <w:r w:rsidR="00F00326">
        <w:t>, przysługuje dodatkowy zasiłek opiekuńczy.</w:t>
      </w:r>
      <w:bookmarkStart w:id="0" w:name="_GoBack"/>
      <w:bookmarkEnd w:id="0"/>
    </w:p>
    <w:p w:rsidR="00B5208B" w:rsidRPr="00B5208B" w:rsidRDefault="00B5208B" w:rsidP="00B5208B">
      <w:pPr>
        <w:jc w:val="both"/>
        <w:rPr>
          <w:color w:val="1F497D"/>
        </w:rPr>
      </w:pPr>
    </w:p>
    <w:p w:rsidR="00DF4E25" w:rsidRDefault="00DF4E25" w:rsidP="00DF4E25">
      <w:pPr>
        <w:jc w:val="both"/>
        <w:rPr>
          <w:color w:val="1F497D"/>
        </w:rPr>
      </w:pPr>
    </w:p>
    <w:p w:rsidR="00FB2668" w:rsidRPr="005937B0" w:rsidRDefault="00FB2668" w:rsidP="00FB2668">
      <w:pPr>
        <w:pStyle w:val="Akapitzlist"/>
        <w:numPr>
          <w:ilvl w:val="0"/>
          <w:numId w:val="1"/>
        </w:numPr>
        <w:jc w:val="both"/>
        <w:rPr>
          <w:rFonts w:asciiTheme="minorHAnsi" w:hAnsiTheme="minorHAnsi"/>
          <w:bCs/>
        </w:rPr>
      </w:pPr>
      <w:r w:rsidRPr="005937B0">
        <w:rPr>
          <w:rFonts w:asciiTheme="minorHAnsi" w:hAnsiTheme="minorHAnsi"/>
          <w:bCs/>
        </w:rPr>
        <w:t>Czy przysługuje dodatkowy zasiłek opiekuńczy w przypadku, gdy dziecko nie uczęszcza do przedszkola a opiekę nad tym dzieckiem sprawuje babcia, która w okresie nasilającej się epidemii wirusa COVID-19 odmówiła zajmowania się wnukiem?</w:t>
      </w:r>
    </w:p>
    <w:p w:rsidR="00FB2668" w:rsidRPr="005937B0" w:rsidRDefault="00FB2668" w:rsidP="0003673D">
      <w:pPr>
        <w:spacing w:before="100" w:beforeAutospacing="1" w:after="100" w:afterAutospacing="1" w:line="300" w:lineRule="auto"/>
        <w:jc w:val="both"/>
        <w:rPr>
          <w:rFonts w:asciiTheme="minorHAnsi" w:hAnsiTheme="minorHAnsi"/>
        </w:rPr>
      </w:pPr>
      <w:r w:rsidRPr="005937B0">
        <w:rPr>
          <w:rFonts w:asciiTheme="minorHAnsi" w:hAnsiTheme="minorHAnsi"/>
        </w:rPr>
        <w:t xml:space="preserve">Nie, ponieważ dziecko nie uczęszcza do przedszkola, a dodatkowy zasiłek opiekuńczy przysługuje w przypadku zamknięcia żłobka, klubu dziecięcego, przedszkola lub szkoły, do których uczęszcza dziecko. Nie jest spełniona przesłanka zamknięcia placówki, do której uczęszcza dziecko. </w:t>
      </w:r>
    </w:p>
    <w:p w:rsidR="00FB2668" w:rsidRPr="005937B0" w:rsidRDefault="00FB2668" w:rsidP="00FB2668">
      <w:pPr>
        <w:pStyle w:val="Akapitzlist"/>
        <w:numPr>
          <w:ilvl w:val="0"/>
          <w:numId w:val="1"/>
        </w:numPr>
        <w:jc w:val="both"/>
        <w:rPr>
          <w:rFonts w:asciiTheme="minorHAnsi" w:hAnsiTheme="minorHAnsi"/>
        </w:rPr>
      </w:pPr>
      <w:r w:rsidRPr="005937B0">
        <w:rPr>
          <w:rFonts w:asciiTheme="minorHAnsi" w:hAnsiTheme="minorHAnsi"/>
          <w:bCs/>
        </w:rPr>
        <w:t xml:space="preserve">Czy przysługuje dodatkowy zasiłek opiekuńczy lub zasiłek opiekuńczy na ogólnych zasadach określonych w ustawie zasiłkowej w przypadku, gdy rodzice dziecka zatrudniają nianię na umowę uaktywniającą, która zrezygnowała z opieki nad ich dzieckiem w związku z koniecznością sprawowania opieki nad własnym dzieckiem na skutek zamknięcia szkoły z powodu COVID-19? </w:t>
      </w:r>
    </w:p>
    <w:p w:rsidR="00FB2668" w:rsidRPr="005937B0" w:rsidRDefault="00FB2668" w:rsidP="0003673D">
      <w:pPr>
        <w:spacing w:before="100" w:beforeAutospacing="1" w:after="100" w:afterAutospacing="1" w:line="300" w:lineRule="auto"/>
        <w:jc w:val="both"/>
        <w:rPr>
          <w:rFonts w:asciiTheme="minorHAnsi" w:hAnsiTheme="minorHAnsi"/>
        </w:rPr>
      </w:pPr>
      <w:r w:rsidRPr="005937B0">
        <w:rPr>
          <w:rFonts w:asciiTheme="minorHAnsi" w:hAnsiTheme="minorHAnsi"/>
        </w:rPr>
        <w:t>Dodatkowy zasiłek opiekuńczy nie przysługuje rodzicowi dziecka w przypadku, gdy  niania zrezygnowała z opieki nad ich dzieckiem. Rodzice nie mają prawa do zasiłku opiekuńczego, ponieważ bezpośrednim powodem opieki nad dzieckiem nie jest zamknięcie szkoły/żłobka, gdyż dziecko to nie chodziło do szkoły/żłobka. Do nabycia przez nich prawa do dodatkowego zasiłku opiekuńczego nie jest spełniona przesłanka zamknięcia placówki, do której uczęszcza dziecko.</w:t>
      </w:r>
    </w:p>
    <w:p w:rsidR="00FB2668" w:rsidRPr="005937B0" w:rsidRDefault="00FB2668" w:rsidP="0003673D">
      <w:pPr>
        <w:spacing w:before="100" w:beforeAutospacing="1" w:after="100" w:afterAutospacing="1" w:line="300" w:lineRule="auto"/>
        <w:jc w:val="both"/>
        <w:rPr>
          <w:rFonts w:asciiTheme="minorHAnsi" w:hAnsiTheme="minorHAnsi"/>
        </w:rPr>
      </w:pPr>
      <w:r w:rsidRPr="005937B0">
        <w:rPr>
          <w:rFonts w:asciiTheme="minorHAnsi" w:hAnsiTheme="minorHAnsi"/>
        </w:rPr>
        <w:t>Rodzicowi nie przysługuje także zasiłek opiekuńczy na ogólnych zasadach określonych w ustawie zasiłkowej (w ramach 60 dni), ponieważ  zamknięcie placówki, do której uczęszcza dziecko niani, nie jest bezpośrednią przyczyną tego, że rodzic musi zapewnić opiekę swojemu dziecku. Jeśli dzieckiem opiekuje się niania, zasiłek opiekuńczy na ogólnych zasadach przysługuje, jeśli niania zachoruje.</w:t>
      </w:r>
    </w:p>
    <w:p w:rsidR="00DF4E25" w:rsidRPr="005937B0" w:rsidRDefault="00DF4E25" w:rsidP="00DF4E25">
      <w:pPr>
        <w:jc w:val="both"/>
      </w:pPr>
    </w:p>
    <w:p w:rsidR="00B9531C" w:rsidRPr="005937B0" w:rsidRDefault="00B9531C" w:rsidP="00DF4E25">
      <w:pPr>
        <w:jc w:val="both"/>
      </w:pPr>
    </w:p>
    <w:p w:rsidR="00DF4E25" w:rsidRDefault="00DF4E25" w:rsidP="00DF4E25">
      <w:pPr>
        <w:jc w:val="both"/>
      </w:pPr>
    </w:p>
    <w:sectPr w:rsidR="00DF4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54D"/>
    <w:multiLevelType w:val="hybridMultilevel"/>
    <w:tmpl w:val="DF30F6B8"/>
    <w:lvl w:ilvl="0" w:tplc="AE36C99A">
      <w:start w:val="1"/>
      <w:numFmt w:val="decimal"/>
      <w:lvlText w:val="%1."/>
      <w:lvlJc w:val="left"/>
      <w:pPr>
        <w:ind w:left="786"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4641C08"/>
    <w:multiLevelType w:val="hybridMultilevel"/>
    <w:tmpl w:val="B6CC4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53"/>
    <w:rsid w:val="0003673D"/>
    <w:rsid w:val="0010087F"/>
    <w:rsid w:val="0021157C"/>
    <w:rsid w:val="004B4501"/>
    <w:rsid w:val="005937B0"/>
    <w:rsid w:val="00742945"/>
    <w:rsid w:val="00984D0D"/>
    <w:rsid w:val="009E2B6E"/>
    <w:rsid w:val="00B5208B"/>
    <w:rsid w:val="00B9531C"/>
    <w:rsid w:val="00B95753"/>
    <w:rsid w:val="00DB2394"/>
    <w:rsid w:val="00DF4E25"/>
    <w:rsid w:val="00E91A73"/>
    <w:rsid w:val="00F00326"/>
    <w:rsid w:val="00FB2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753"/>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5753"/>
    <w:pPr>
      <w:ind w:left="720"/>
    </w:pPr>
  </w:style>
  <w:style w:type="paragraph" w:styleId="Tekstdymka">
    <w:name w:val="Balloon Text"/>
    <w:basedOn w:val="Normalny"/>
    <w:link w:val="TekstdymkaZnak"/>
    <w:uiPriority w:val="99"/>
    <w:semiHidden/>
    <w:unhideWhenUsed/>
    <w:rsid w:val="00E91A73"/>
    <w:rPr>
      <w:rFonts w:ascii="Tahoma" w:hAnsi="Tahoma" w:cs="Tahoma"/>
      <w:sz w:val="16"/>
      <w:szCs w:val="16"/>
    </w:rPr>
  </w:style>
  <w:style w:type="character" w:customStyle="1" w:styleId="TekstdymkaZnak">
    <w:name w:val="Tekst dymka Znak"/>
    <w:basedOn w:val="Domylnaczcionkaakapitu"/>
    <w:link w:val="Tekstdymka"/>
    <w:uiPriority w:val="99"/>
    <w:semiHidden/>
    <w:rsid w:val="00E91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753"/>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5753"/>
    <w:pPr>
      <w:ind w:left="720"/>
    </w:pPr>
  </w:style>
  <w:style w:type="paragraph" w:styleId="Tekstdymka">
    <w:name w:val="Balloon Text"/>
    <w:basedOn w:val="Normalny"/>
    <w:link w:val="TekstdymkaZnak"/>
    <w:uiPriority w:val="99"/>
    <w:semiHidden/>
    <w:unhideWhenUsed/>
    <w:rsid w:val="00E91A73"/>
    <w:rPr>
      <w:rFonts w:ascii="Tahoma" w:hAnsi="Tahoma" w:cs="Tahoma"/>
      <w:sz w:val="16"/>
      <w:szCs w:val="16"/>
    </w:rPr>
  </w:style>
  <w:style w:type="character" w:customStyle="1" w:styleId="TekstdymkaZnak">
    <w:name w:val="Tekst dymka Znak"/>
    <w:basedOn w:val="Domylnaczcionkaakapitu"/>
    <w:link w:val="Tekstdymka"/>
    <w:uiPriority w:val="99"/>
    <w:semiHidden/>
    <w:rsid w:val="00E91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5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791</Words>
  <Characters>4748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Ślązak, Agnieszka</dc:creator>
  <cp:lastModifiedBy>Ślązak, Agnieszka</cp:lastModifiedBy>
  <cp:revision>4</cp:revision>
  <cp:lastPrinted>2020-03-16T07:47:00Z</cp:lastPrinted>
  <dcterms:created xsi:type="dcterms:W3CDTF">2020-03-15T13:16:00Z</dcterms:created>
  <dcterms:modified xsi:type="dcterms:W3CDTF">2020-03-16T15:15:00Z</dcterms:modified>
</cp:coreProperties>
</file>