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26A21" w14:textId="6B496A8D" w:rsidR="003D448A" w:rsidRPr="003D448A" w:rsidRDefault="003D448A" w:rsidP="003D448A">
      <w:pPr>
        <w:spacing w:line="240" w:lineRule="auto"/>
        <w:outlineLvl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</w:t>
      </w:r>
      <w:r w:rsidR="006253BA">
        <w:rPr>
          <w:rFonts w:eastAsia="Times New Roman" w:cs="Times New Roman"/>
          <w:bCs/>
          <w:szCs w:val="24"/>
          <w:lang w:eastAsia="pl-PL"/>
        </w:rPr>
        <w:t>7.</w:t>
      </w:r>
      <w:r>
        <w:rPr>
          <w:rFonts w:eastAsia="Times New Roman" w:cs="Times New Roman"/>
          <w:bCs/>
          <w:szCs w:val="24"/>
          <w:lang w:eastAsia="pl-PL"/>
        </w:rPr>
        <w:t>2024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20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2.2024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14:paraId="198E42D1" w14:textId="77777777" w:rsidR="003D448A" w:rsidRPr="00211B32" w:rsidRDefault="003D448A" w:rsidP="003D448A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14:paraId="01A602B4" w14:textId="77777777" w:rsidR="003D448A" w:rsidRPr="00211B32" w:rsidRDefault="003D448A" w:rsidP="003D448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14:paraId="58C25E66" w14:textId="77777777" w:rsidR="003D448A" w:rsidRPr="00211B32" w:rsidRDefault="003D448A" w:rsidP="003D448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33AC52F0" w14:textId="1A838DD6" w:rsidR="003D448A" w:rsidRPr="00211B32" w:rsidRDefault="003D448A" w:rsidP="003D448A">
      <w:pPr>
        <w:spacing w:after="200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Nieruchomości z zasobu</w:t>
      </w:r>
      <w:r w:rsidRPr="00211B32">
        <w:rPr>
          <w:rFonts w:eastAsia="Times New Roman" w:cs="Times New Roman"/>
          <w:szCs w:val="24"/>
          <w:lang w:eastAsia="pl-PL"/>
        </w:rPr>
        <w:t xml:space="preserve">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2023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344 z późn.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 z późn. zm.).</w:t>
      </w:r>
    </w:p>
    <w:p w14:paraId="74F684FF" w14:textId="317DE5C5" w:rsidR="003D448A" w:rsidRPr="00211B32" w:rsidRDefault="003D448A" w:rsidP="006253BA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oznaczony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nie dłuższy niż trzy lata 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>niżej wymienioną nieruchomość gruntową z której wydzielona została parcela o pow.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br/>
        <w:t>30,00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gminy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Dobre Miasto z przeznaczeniem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pod uprawę warzyw i roślin jednorocznych.</w:t>
      </w:r>
    </w:p>
    <w:p w14:paraId="3059133D" w14:textId="77777777" w:rsidR="003D448A" w:rsidRPr="00211B32" w:rsidRDefault="003D448A" w:rsidP="003D448A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14:paraId="6443D483" w14:textId="45E47D39" w:rsidR="003D448A" w:rsidRPr="00211B32" w:rsidRDefault="003D448A" w:rsidP="003D448A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w stosunku rocznym wynoszą:</w:t>
      </w:r>
    </w:p>
    <w:p w14:paraId="193C9F20" w14:textId="02D8FFF3" w:rsidR="003D448A" w:rsidRDefault="003D448A" w:rsidP="003D448A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 xml:space="preserve">-pod </w:t>
      </w:r>
      <w:r>
        <w:rPr>
          <w:rFonts w:eastAsia="Times New Roman" w:cs="Times New Roman"/>
          <w:i/>
          <w:szCs w:val="24"/>
          <w:lang w:eastAsia="pl-PL"/>
        </w:rPr>
        <w:t>uprawę warzyw  i roślin jednorocznych o pow. do 1000 m</w:t>
      </w:r>
      <w:r w:rsidRPr="003D448A">
        <w:rPr>
          <w:rFonts w:eastAsia="Times New Roman" w:cs="Times New Roman"/>
          <w:i/>
          <w:szCs w:val="24"/>
          <w:vertAlign w:val="superscript"/>
          <w:lang w:eastAsia="pl-PL"/>
        </w:rPr>
        <w:t xml:space="preserve">2 </w:t>
      </w:r>
      <w:r>
        <w:rPr>
          <w:rFonts w:eastAsia="Times New Roman" w:cs="Times New Roman"/>
          <w:i/>
          <w:szCs w:val="24"/>
          <w:lang w:eastAsia="pl-PL"/>
        </w:rPr>
        <w:t xml:space="preserve"> – 0,20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zł.</w:t>
      </w:r>
    </w:p>
    <w:p w14:paraId="58C17277" w14:textId="12A34448" w:rsidR="003D448A" w:rsidRDefault="003D448A" w:rsidP="003D448A">
      <w:pPr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3D448A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202</w:t>
      </w:r>
      <w:r w:rsidR="006253BA">
        <w:rPr>
          <w:rFonts w:eastAsia="Times New Roman" w:cs="Times New Roman"/>
          <w:i/>
          <w:color w:val="000000"/>
          <w:szCs w:val="24"/>
          <w:lang w:eastAsia="pl-PL"/>
        </w:rPr>
        <w:t>3</w:t>
      </w:r>
      <w:r w:rsidRPr="003D448A">
        <w:rPr>
          <w:rFonts w:eastAsia="Times New Roman" w:cs="Times New Roman"/>
          <w:i/>
          <w:color w:val="000000"/>
          <w:szCs w:val="24"/>
          <w:lang w:eastAsia="pl-PL"/>
        </w:rPr>
        <w:t>r</w:t>
      </w:r>
      <w:r w:rsidRPr="003D448A">
        <w:rPr>
          <w:rFonts w:eastAsia="Times New Roman" w:cs="Times New Roman"/>
          <w:i/>
          <w:szCs w:val="24"/>
          <w:lang w:eastAsia="pl-PL"/>
        </w:rPr>
        <w:t>., poz.</w:t>
      </w:r>
      <w:r w:rsidR="006253BA">
        <w:rPr>
          <w:rFonts w:eastAsia="Times New Roman" w:cs="Times New Roman"/>
          <w:i/>
          <w:szCs w:val="24"/>
          <w:lang w:eastAsia="pl-PL"/>
        </w:rPr>
        <w:t xml:space="preserve"> 955</w:t>
      </w:r>
      <w:r w:rsidRPr="003D448A">
        <w:rPr>
          <w:rFonts w:eastAsia="Times New Roman" w:cs="Times New Roman"/>
          <w:i/>
          <w:szCs w:val="24"/>
          <w:lang w:eastAsia="pl-PL"/>
        </w:rPr>
        <w:t xml:space="preserve"> z późn. zm.) </w:t>
      </w:r>
      <w:r w:rsidRPr="003D448A">
        <w:rPr>
          <w:rFonts w:eastAsia="Times New Roman" w:cs="Times New Roman"/>
          <w:i/>
          <w:color w:val="000000"/>
          <w:szCs w:val="24"/>
          <w:lang w:eastAsia="pl-PL"/>
        </w:rPr>
        <w:t>dzierżawa gruntu przeznaczonego na cele rolnicze zwolniona jest  z podatku od towarów i usług.</w:t>
      </w:r>
      <w:r w:rsidRPr="003D448A">
        <w:rPr>
          <w:rFonts w:eastAsia="Times New Roman" w:cs="Times New Roman"/>
          <w:i/>
          <w:szCs w:val="24"/>
          <w:lang w:eastAsia="pl-PL"/>
        </w:rPr>
        <w:t xml:space="preserve">  </w:t>
      </w:r>
    </w:p>
    <w:p w14:paraId="3FD3C7FE" w14:textId="77777777" w:rsidR="003D448A" w:rsidRPr="00211B32" w:rsidRDefault="003D448A" w:rsidP="003D448A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3D448A" w:rsidRPr="00211B32" w14:paraId="5A4B9AE0" w14:textId="77777777" w:rsidTr="007C6506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14:paraId="3AAC2E85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14:paraId="7A817696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14:paraId="53AF4344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14:paraId="05B45B67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14:paraId="73232DC5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79FD6FA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14:paraId="3A070AC4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14:paraId="3B34C1CB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1FB523F" w14:textId="77777777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518F425B" w14:textId="77777777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7FF1867B" w14:textId="77777777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FC10C53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5C02BEDE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70612815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3D448A" w:rsidRPr="00211B32" w14:paraId="3CC69F0F" w14:textId="77777777" w:rsidTr="007C6506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218156EC" w14:textId="77777777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14:paraId="79F06383" w14:textId="794BF9E5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Międzylesie (0013)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A788538" w14:textId="77777777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35</w:t>
            </w:r>
          </w:p>
          <w:p w14:paraId="0C9B9CF9" w14:textId="77777777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0400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14:paraId="48E1B7F3" w14:textId="30EB08B5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165AC7A9" w14:textId="77777777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14:paraId="33AA64D4" w14:textId="4573ABEF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dr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19,00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F8D0DE0" w14:textId="77777777" w:rsidR="003D448A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00038783/0</w:t>
            </w:r>
          </w:p>
          <w:p w14:paraId="415A300E" w14:textId="33F542A9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36</w:t>
            </w:r>
          </w:p>
          <w:p w14:paraId="3BF24F38" w14:textId="3B88B604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14:paraId="59D5F1C8" w14:textId="370C3156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11,00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FA968B5" w14:textId="77777777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14:paraId="2122ECE7" w14:textId="0BB8D5F8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Bi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11,00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439B77EA" w14:textId="77777777" w:rsidR="00F07900" w:rsidRDefault="00F07900" w:rsidP="00F0790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00038782/3</w:t>
            </w:r>
          </w:p>
          <w:p w14:paraId="3A37089F" w14:textId="1762BF8A" w:rsidR="00F07900" w:rsidRPr="00211B32" w:rsidRDefault="00F07900" w:rsidP="00F0790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pow. dzierżawy 30,00 m</w:t>
            </w:r>
            <w:r w:rsidRPr="00F07900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14:paraId="2B2218EF" w14:textId="77777777" w:rsidR="00F07900" w:rsidRDefault="003D448A" w:rsidP="007C650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22E0EFB9" w14:textId="77777777" w:rsidR="00F07900" w:rsidRDefault="00F07900" w:rsidP="007C650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C529DB1" w14:textId="56234A29" w:rsidR="003D448A" w:rsidRPr="00211B32" w:rsidRDefault="003D448A" w:rsidP="007C650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Przedmiotem dzierżawy jest parcela o </w:t>
            </w:r>
            <w:r w:rsidR="00F0790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łącznej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pow. </w:t>
            </w:r>
            <w:r w:rsidR="00F07900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F07900">
              <w:rPr>
                <w:rFonts w:eastAsia="Times New Roman" w:cs="Times New Roman"/>
                <w:sz w:val="20"/>
                <w:szCs w:val="20"/>
                <w:lang w:eastAsia="pl-PL"/>
              </w:rPr>
              <w:t>35 i 36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 w:rsidR="00F07900">
              <w:rPr>
                <w:rFonts w:eastAsia="Times New Roman" w:cs="Times New Roman"/>
                <w:sz w:val="20"/>
                <w:szCs w:val="20"/>
                <w:lang w:eastAsia="pl-PL"/>
              </w:rPr>
              <w:t>Międzylesie (0013), gmina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Dobre Miasto, przeznaczona pod </w:t>
            </w:r>
            <w:r w:rsidR="00F07900">
              <w:rPr>
                <w:rFonts w:eastAsia="Times New Roman" w:cs="Times New Roman"/>
                <w:sz w:val="20"/>
                <w:szCs w:val="20"/>
                <w:lang w:eastAsia="pl-PL"/>
              </w:rPr>
              <w:t>uprawę warzyw i roślin jednorocznych.</w:t>
            </w:r>
          </w:p>
          <w:p w14:paraId="38788FA7" w14:textId="77777777" w:rsidR="003D448A" w:rsidRPr="00211B32" w:rsidRDefault="003D448A" w:rsidP="007C6506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E67FBA6" w14:textId="77777777" w:rsidR="00F07900" w:rsidRPr="008019C0" w:rsidRDefault="00F07900" w:rsidP="00F07900">
            <w:pPr>
              <w:spacing w:line="240" w:lineRule="auto"/>
              <w:jc w:val="both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8019C0">
              <w:rPr>
                <w:rFonts w:eastAsia="Times New Roman" w:cs="Times New Roman"/>
                <w:i/>
                <w:sz w:val="22"/>
                <w:lang w:eastAsia="pl-PL"/>
              </w:rPr>
              <w:t>Na teren brak jest opracowanego miejscowego planu zagospodarowania przestrzennego.</w:t>
            </w:r>
          </w:p>
          <w:p w14:paraId="213E29D0" w14:textId="5FD37623" w:rsidR="003D448A" w:rsidRPr="00211B32" w:rsidRDefault="003D448A" w:rsidP="007C6506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D6DB6A" w14:textId="07E9853A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sześć złotych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AC5CF5" w14:textId="77777777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nie dłuższy niż trzy lata</w:t>
            </w:r>
          </w:p>
          <w:p w14:paraId="1076E89E" w14:textId="77777777" w:rsidR="003D448A" w:rsidRPr="00211B32" w:rsidRDefault="003D448A" w:rsidP="007C650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2AD0DBFD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Z tytułu dzierżawy gruntu dzierżawca zobowiązany będzie do ponoszenia opłat publicznoprawnych (podatek od nieruchomości lub podatek rolny).</w:t>
      </w:r>
    </w:p>
    <w:p w14:paraId="29945513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14:paraId="3A907D6A" w14:textId="77777777" w:rsidR="003D448A" w:rsidRDefault="003D448A" w:rsidP="003D448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14:paraId="49D2F4A0" w14:textId="3E7F3E01" w:rsidR="00B8250E" w:rsidRPr="00211B32" w:rsidRDefault="00B8250E" w:rsidP="00B8250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</w:t>
      </w:r>
      <w:r w:rsidRPr="00DB641C">
        <w:rPr>
          <w:rFonts w:eastAsia="Times New Roman" w:cs="Times New Roman"/>
          <w:szCs w:val="24"/>
          <w:lang w:eastAsia="pl-PL"/>
        </w:rPr>
        <w:t>ozwiązanie umowy może nastąpić przed upływem terminu w przypadk</w:t>
      </w:r>
      <w:r>
        <w:rPr>
          <w:rFonts w:eastAsia="Times New Roman" w:cs="Times New Roman"/>
          <w:szCs w:val="24"/>
          <w:lang w:eastAsia="pl-PL"/>
        </w:rPr>
        <w:t xml:space="preserve">u </w:t>
      </w:r>
      <w:r w:rsidRPr="00B8250E">
        <w:rPr>
          <w:rFonts w:eastAsia="Times New Roman" w:cs="Times New Roman"/>
          <w:bCs/>
          <w:szCs w:val="24"/>
          <w:lang w:eastAsia="pl-PL"/>
        </w:rPr>
        <w:t xml:space="preserve">przeznaczenia przez Wydzierżawiającego terenu dzierżawy na cele społeczne lub na cele realizacji planów zagospodarowania przestrzennego </w:t>
      </w:r>
      <w:r>
        <w:rPr>
          <w:rFonts w:eastAsia="Times New Roman" w:cs="Times New Roman"/>
          <w:bCs/>
          <w:szCs w:val="24"/>
          <w:lang w:eastAsia="pl-PL"/>
        </w:rPr>
        <w:t>gminy</w:t>
      </w:r>
      <w:r w:rsidRPr="00B8250E">
        <w:rPr>
          <w:rFonts w:eastAsia="Times New Roman" w:cs="Times New Roman"/>
          <w:bCs/>
          <w:szCs w:val="24"/>
          <w:lang w:eastAsia="pl-PL"/>
        </w:rPr>
        <w:t>, za jednomiesięcznym okresem wypowiedzenia</w:t>
      </w:r>
      <w:r>
        <w:rPr>
          <w:rFonts w:eastAsia="Times New Roman" w:cs="Times New Roman"/>
          <w:bCs/>
          <w:szCs w:val="24"/>
          <w:lang w:eastAsia="pl-PL"/>
        </w:rPr>
        <w:t>.</w:t>
      </w:r>
    </w:p>
    <w:p w14:paraId="5428183C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14:paraId="21368FA3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14:paraId="453131E3" w14:textId="6B16CC22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tj .od dnia  </w:t>
      </w:r>
      <w:r w:rsidR="00F07900" w:rsidRPr="00F07900">
        <w:rPr>
          <w:rFonts w:eastAsia="Times New Roman" w:cs="Times New Roman"/>
          <w:b/>
          <w:bCs/>
          <w:szCs w:val="24"/>
          <w:lang w:eastAsia="pl-PL"/>
        </w:rPr>
        <w:t>21</w:t>
      </w:r>
      <w:r>
        <w:rPr>
          <w:rFonts w:eastAsia="Times New Roman" w:cs="Times New Roman"/>
          <w:b/>
          <w:szCs w:val="24"/>
          <w:lang w:eastAsia="pl-PL"/>
        </w:rPr>
        <w:t>.0</w:t>
      </w:r>
      <w:r w:rsidR="00F07900">
        <w:rPr>
          <w:rFonts w:eastAsia="Times New Roman" w:cs="Times New Roman"/>
          <w:b/>
          <w:szCs w:val="24"/>
          <w:lang w:eastAsia="pl-PL"/>
        </w:rPr>
        <w:t>2</w:t>
      </w:r>
      <w:r>
        <w:rPr>
          <w:rFonts w:eastAsia="Times New Roman" w:cs="Times New Roman"/>
          <w:b/>
          <w:szCs w:val="24"/>
          <w:lang w:eastAsia="pl-PL"/>
        </w:rPr>
        <w:t>.202</w:t>
      </w:r>
      <w:r w:rsidR="00F07900">
        <w:rPr>
          <w:rFonts w:eastAsia="Times New Roman" w:cs="Times New Roman"/>
          <w:b/>
          <w:szCs w:val="24"/>
          <w:lang w:eastAsia="pl-PL"/>
        </w:rPr>
        <w:t>4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 xml:space="preserve">nia  </w:t>
      </w:r>
      <w:r w:rsidR="00F07900">
        <w:rPr>
          <w:rFonts w:eastAsia="Times New Roman" w:cs="Times New Roman"/>
          <w:b/>
          <w:szCs w:val="24"/>
          <w:lang w:eastAsia="pl-PL"/>
        </w:rPr>
        <w:t>13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 w:rsidR="00F07900">
        <w:rPr>
          <w:rFonts w:eastAsia="Times New Roman" w:cs="Times New Roman"/>
          <w:b/>
          <w:szCs w:val="24"/>
          <w:lang w:eastAsia="pl-PL"/>
        </w:rPr>
        <w:t>3</w:t>
      </w:r>
      <w:r>
        <w:rPr>
          <w:rFonts w:eastAsia="Times New Roman" w:cs="Times New Roman"/>
          <w:b/>
          <w:szCs w:val="24"/>
          <w:lang w:eastAsia="pl-PL"/>
        </w:rPr>
        <w:t>.202</w:t>
      </w:r>
      <w:r w:rsidR="00F07900">
        <w:rPr>
          <w:rFonts w:eastAsia="Times New Roman" w:cs="Times New Roman"/>
          <w:b/>
          <w:szCs w:val="24"/>
          <w:lang w:eastAsia="pl-PL"/>
        </w:rPr>
        <w:t>4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14:paraId="0B53AADC" w14:textId="77777777" w:rsidR="003D448A" w:rsidRPr="00211B32" w:rsidRDefault="00000000" w:rsidP="003D448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3D448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3D448A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3D448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3D448A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3D448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3D448A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14:paraId="23CE61C9" w14:textId="77777777" w:rsidR="003D448A" w:rsidRPr="00211B32" w:rsidRDefault="003D448A" w:rsidP="003D448A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F8A27C6" w14:textId="77777777" w:rsidR="003D448A" w:rsidRPr="00E96A7F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96A7F">
        <w:rPr>
          <w:rFonts w:eastAsia="Times New Roman" w:cs="Times New Roman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14:paraId="3224A2E8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428A7F2A" w14:textId="77777777" w:rsidR="003D448A" w:rsidRPr="00211B32" w:rsidRDefault="003D448A" w:rsidP="003D448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14:paraId="563D42C7" w14:textId="77777777" w:rsidR="003D448A" w:rsidRPr="007E63DC" w:rsidRDefault="003D448A" w:rsidP="003D448A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14:paraId="0737A1F1" w14:textId="77777777" w:rsidR="003D448A" w:rsidRPr="007E63DC" w:rsidRDefault="003D448A" w:rsidP="003D448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C4C3F43" w14:textId="77777777" w:rsidR="003D448A" w:rsidRPr="007E63DC" w:rsidRDefault="003D448A" w:rsidP="003D448A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7E63DC">
        <w:rPr>
          <w:rFonts w:ascii="Calibri" w:eastAsia="Calibri" w:hAnsi="Calibri" w:cs="Times New Roman"/>
          <w:sz w:val="22"/>
        </w:rPr>
        <w:t xml:space="preserve">    Burmistrz</w:t>
      </w:r>
    </w:p>
    <w:p w14:paraId="1423EDB2" w14:textId="77777777" w:rsidR="003D448A" w:rsidRPr="007E63DC" w:rsidRDefault="003D448A" w:rsidP="003D448A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7E63DC">
        <w:rPr>
          <w:rFonts w:ascii="Calibri" w:eastAsia="Calibri" w:hAnsi="Calibri" w:cs="Times New Roman"/>
          <w:sz w:val="22"/>
        </w:rPr>
        <w:t xml:space="preserve">         /-/</w:t>
      </w:r>
    </w:p>
    <w:p w14:paraId="41627EFC" w14:textId="5DFF75A5" w:rsidR="003D448A" w:rsidRPr="007E63DC" w:rsidRDefault="007E63DC" w:rsidP="003D448A">
      <w:pPr>
        <w:spacing w:line="36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</w:p>
    <w:p w14:paraId="7AAE61A9" w14:textId="77777777" w:rsidR="003D448A" w:rsidRPr="00F07900" w:rsidRDefault="003D448A" w:rsidP="003D448A">
      <w:pPr>
        <w:spacing w:line="360" w:lineRule="auto"/>
        <w:ind w:left="6372"/>
        <w:jc w:val="both"/>
        <w:rPr>
          <w:rFonts w:ascii="Calibri" w:eastAsia="Calibri" w:hAnsi="Calibri" w:cs="Times New Roman"/>
          <w:color w:val="FFFFFF" w:themeColor="background1"/>
          <w:sz w:val="22"/>
        </w:rPr>
      </w:pPr>
      <w:r w:rsidRPr="00F07900">
        <w:rPr>
          <w:rFonts w:ascii="Calibri" w:eastAsia="Calibri" w:hAnsi="Calibri" w:cs="Times New Roman"/>
          <w:color w:val="FFFFFF" w:themeColor="background1"/>
          <w:sz w:val="22"/>
        </w:rPr>
        <w:t xml:space="preserve">      /-/</w:t>
      </w:r>
    </w:p>
    <w:p w14:paraId="0EE5819D" w14:textId="77777777" w:rsidR="003D448A" w:rsidRPr="00F07900" w:rsidRDefault="003D448A" w:rsidP="003D448A">
      <w:pPr>
        <w:spacing w:line="360" w:lineRule="auto"/>
        <w:ind w:left="6372"/>
        <w:jc w:val="both"/>
        <w:rPr>
          <w:rFonts w:ascii="Calibri" w:eastAsia="Calibri" w:hAnsi="Calibri" w:cs="Times New Roman"/>
          <w:color w:val="FFFFFF" w:themeColor="background1"/>
          <w:sz w:val="22"/>
        </w:rPr>
      </w:pPr>
      <w:r w:rsidRPr="00F07900">
        <w:rPr>
          <w:rFonts w:ascii="Calibri" w:eastAsia="Calibri" w:hAnsi="Calibri" w:cs="Times New Roman"/>
          <w:color w:val="FFFFFF" w:themeColor="background1"/>
          <w:sz w:val="22"/>
        </w:rPr>
        <w:t>Jarosław Kowalski</w:t>
      </w:r>
    </w:p>
    <w:p w14:paraId="15AA2932" w14:textId="77777777" w:rsidR="003D448A" w:rsidRPr="00F07900" w:rsidRDefault="003D448A" w:rsidP="003D448A">
      <w:pPr>
        <w:spacing w:line="360" w:lineRule="auto"/>
        <w:rPr>
          <w:color w:val="FFFFFF" w:themeColor="background1"/>
        </w:rPr>
      </w:pPr>
    </w:p>
    <w:p w14:paraId="3BFB2FBE" w14:textId="77777777" w:rsidR="003D448A" w:rsidRPr="00A74C29" w:rsidRDefault="003D448A" w:rsidP="003D448A">
      <w:pPr>
        <w:spacing w:line="360" w:lineRule="auto"/>
        <w:rPr>
          <w:color w:val="FFFFFF" w:themeColor="background1"/>
        </w:rPr>
      </w:pPr>
    </w:p>
    <w:p w14:paraId="2E6357ED" w14:textId="77777777" w:rsidR="003D448A" w:rsidRPr="00145479" w:rsidRDefault="003D448A" w:rsidP="003D448A">
      <w:pPr>
        <w:spacing w:line="360" w:lineRule="auto"/>
      </w:pPr>
    </w:p>
    <w:p w14:paraId="3430F903" w14:textId="77777777" w:rsidR="003D448A" w:rsidRDefault="003D448A" w:rsidP="003D448A"/>
    <w:p w14:paraId="55CDC0BB" w14:textId="77777777" w:rsidR="003D448A" w:rsidRDefault="003D448A" w:rsidP="003D448A"/>
    <w:p w14:paraId="778B0B60" w14:textId="77777777" w:rsidR="004E31EB" w:rsidRDefault="004E31EB"/>
    <w:sectPr w:rsidR="004E31EB" w:rsidSect="004B4557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AE95B" w14:textId="77777777" w:rsidR="004B4557" w:rsidRDefault="004B4557">
      <w:pPr>
        <w:spacing w:line="240" w:lineRule="auto"/>
      </w:pPr>
      <w:r>
        <w:separator/>
      </w:r>
    </w:p>
  </w:endnote>
  <w:endnote w:type="continuationSeparator" w:id="0">
    <w:p w14:paraId="012EF030" w14:textId="77777777" w:rsidR="004B4557" w:rsidRDefault="004B4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79B34" w14:textId="77777777" w:rsidR="00C04AB2" w:rsidRDefault="0000000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0EB9E87E" w14:textId="77777777" w:rsidR="00C04AB2" w:rsidRDefault="00C04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17548" w14:textId="77777777" w:rsidR="004B4557" w:rsidRDefault="004B4557">
      <w:pPr>
        <w:spacing w:line="240" w:lineRule="auto"/>
      </w:pPr>
      <w:r>
        <w:separator/>
      </w:r>
    </w:p>
  </w:footnote>
  <w:footnote w:type="continuationSeparator" w:id="0">
    <w:p w14:paraId="5F063429" w14:textId="77777777" w:rsidR="004B4557" w:rsidRDefault="004B4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D34E3"/>
    <w:multiLevelType w:val="hybridMultilevel"/>
    <w:tmpl w:val="4D227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8A"/>
    <w:rsid w:val="003D448A"/>
    <w:rsid w:val="004B4557"/>
    <w:rsid w:val="004E31EB"/>
    <w:rsid w:val="00587094"/>
    <w:rsid w:val="006253BA"/>
    <w:rsid w:val="007E63DC"/>
    <w:rsid w:val="00B8250E"/>
    <w:rsid w:val="00C04AB2"/>
    <w:rsid w:val="00DC6D9F"/>
    <w:rsid w:val="00F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C2B4"/>
  <w15:chartTrackingRefBased/>
  <w15:docId w15:val="{2AFD9D9A-32D5-4E51-A382-6BA76C5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8A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44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48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8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2024-02-20T08:02:00Z</cp:lastPrinted>
  <dcterms:created xsi:type="dcterms:W3CDTF">2024-02-20T07:06:00Z</dcterms:created>
  <dcterms:modified xsi:type="dcterms:W3CDTF">2024-02-26T09:04:00Z</dcterms:modified>
</cp:coreProperties>
</file>