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FF" w:rsidRPr="00AF7A17" w:rsidRDefault="006D52FF" w:rsidP="006D52FF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</w:t>
      </w:r>
      <w:r w:rsidR="00E96ED1">
        <w:rPr>
          <w:rFonts w:ascii="Times New Roman" w:eastAsia="Times New Roman" w:hAnsi="Times New Roman"/>
          <w:bCs/>
          <w:lang w:eastAsia="pl-PL"/>
        </w:rPr>
        <w:t>55</w:t>
      </w:r>
      <w:r>
        <w:rPr>
          <w:rFonts w:ascii="Times New Roman" w:eastAsia="Times New Roman" w:hAnsi="Times New Roman"/>
          <w:bCs/>
          <w:lang w:eastAsia="pl-PL"/>
        </w:rPr>
        <w:t>.2022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03.11</w:t>
      </w:r>
      <w:r>
        <w:rPr>
          <w:rFonts w:ascii="Times New Roman" w:eastAsia="Times New Roman" w:hAnsi="Times New Roman"/>
          <w:bCs/>
          <w:lang w:eastAsia="pl-PL"/>
        </w:rPr>
        <w:t>.2022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6D52FF" w:rsidRPr="00AF7A17" w:rsidRDefault="006D52FF" w:rsidP="006D52F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6D52FF" w:rsidRPr="00AF7A17" w:rsidRDefault="006D52FF" w:rsidP="006D52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6D52FF" w:rsidRPr="00AF7A17" w:rsidRDefault="006D52FF" w:rsidP="006D52F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D52FF" w:rsidRPr="00232F57" w:rsidRDefault="006D52FF" w:rsidP="00166D7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</w:t>
      </w:r>
      <w:r>
        <w:rPr>
          <w:rFonts w:ascii="Times New Roman" w:eastAsia="Times New Roman" w:hAnsi="Times New Roman"/>
          <w:lang w:eastAsia="pl-PL"/>
        </w:rPr>
        <w:t xml:space="preserve"> U. z 2021r. poz. 1899</w:t>
      </w:r>
      <w:r w:rsidRPr="00232F5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232F5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lang w:eastAsia="pl-PL"/>
        </w:rPr>
        <w:t xml:space="preserve">. zm.) oraz uchwały nr XVIII/93/2019  Rady Miejskiej w Dobrym Mieście z dnia 03.10.2019r. w sprawie określenia zasad gospodarowania zasobem nieruchomości stanowiących własność Gminy Dobre Miasto </w:t>
      </w:r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niżej wymienioną nieruchomość gruntową  stanowiącą mienie komunalne położoną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ej przeznaczonej na cele mieszkalne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6D52FF" w:rsidRPr="00AF7A17" w:rsidRDefault="006D52FF" w:rsidP="00166D76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6D52FF" w:rsidRPr="00AF7A17" w:rsidRDefault="006D52FF" w:rsidP="00166D76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6D52FF" w:rsidRPr="00474006" w:rsidRDefault="006D52FF" w:rsidP="00166D76">
      <w:pPr>
        <w:ind w:firstLine="708"/>
        <w:rPr>
          <w:rFonts w:ascii="Times New Roman" w:hAnsi="Times New Roman"/>
          <w:i/>
          <w:sz w:val="18"/>
          <w:szCs w:val="18"/>
        </w:rPr>
      </w:pPr>
      <w:r w:rsidRPr="00474006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474006">
        <w:rPr>
          <w:rFonts w:ascii="Times New Roman" w:hAnsi="Times New Roman"/>
          <w:i/>
          <w:sz w:val="18"/>
          <w:szCs w:val="18"/>
        </w:rPr>
        <w:t xml:space="preserve">  (tekst jednolity Dz.U. z 202</w:t>
      </w:r>
      <w:r w:rsidR="00E96ED1">
        <w:rPr>
          <w:rFonts w:ascii="Times New Roman" w:hAnsi="Times New Roman"/>
          <w:i/>
          <w:sz w:val="18"/>
          <w:szCs w:val="18"/>
        </w:rPr>
        <w:t>2</w:t>
      </w:r>
      <w:r w:rsidRPr="00474006">
        <w:rPr>
          <w:rFonts w:ascii="Times New Roman" w:hAnsi="Times New Roman"/>
          <w:i/>
          <w:sz w:val="18"/>
          <w:szCs w:val="18"/>
        </w:rPr>
        <w:t xml:space="preserve"> roku, poz.</w:t>
      </w:r>
      <w:r w:rsidR="00E96ED1">
        <w:rPr>
          <w:rFonts w:ascii="Times New Roman" w:hAnsi="Times New Roman"/>
          <w:i/>
          <w:sz w:val="18"/>
          <w:szCs w:val="18"/>
        </w:rPr>
        <w:t xml:space="preserve">931 </w:t>
      </w:r>
      <w:r w:rsidRPr="00474006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6D52FF" w:rsidRPr="001D49F3" w:rsidRDefault="005E46EA" w:rsidP="00166D7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</w:t>
      </w:r>
      <w:r w:rsidR="006D52FF"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jest obciążona</w:t>
      </w:r>
      <w:r w:rsidR="006D52FF" w:rsidRPr="00C213DB">
        <w:rPr>
          <w:rFonts w:ascii="Times New Roman" w:hAnsi="Times New Roman"/>
          <w:sz w:val="24"/>
          <w:szCs w:val="24"/>
        </w:rPr>
        <w:t xml:space="preserve"> ograniczonymi prawami rzeczowymi i nie </w:t>
      </w:r>
      <w:r>
        <w:rPr>
          <w:rFonts w:ascii="Times New Roman" w:hAnsi="Times New Roman"/>
          <w:sz w:val="24"/>
          <w:szCs w:val="24"/>
        </w:rPr>
        <w:t>jest</w:t>
      </w:r>
      <w:r w:rsidR="006D52FF"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="006D52FF"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6D52FF" w:rsidRPr="00AF7A17" w:rsidTr="005B373A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2FF" w:rsidRPr="00AF7A17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6D52FF" w:rsidRPr="00AF7A17" w:rsidTr="005B373A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2FF" w:rsidRPr="0087376D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E96ED1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Wojska Polskiego</w:t>
            </w:r>
          </w:p>
          <w:p w:rsidR="00E96ED1" w:rsidRDefault="00E96ED1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(zaplecze budynku mieszkalnego nr 14 z terenu wyłączono pow. garażu typu „blaszak” oraz dwóch pomieszczeń składowych)</w:t>
            </w:r>
          </w:p>
          <w:p w:rsidR="006D52FF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 w:rsidR="005E46E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275/21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 w:rsidR="005E46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o pow. </w:t>
            </w:r>
            <w:r w:rsidR="005E46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47400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 w:rsidR="005E46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00039081/6</w:t>
            </w: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 w:rsidR="005E46E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5E46E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224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96ED1" w:rsidRDefault="006D52FF" w:rsidP="005B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 w:rsidR="00E9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275/8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zabudowana budynkiem mieszkalnym nr </w:t>
            </w:r>
            <w:r w:rsidR="00E9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(numer ewidencyjny budynku </w:t>
            </w:r>
            <w:r w:rsidR="00E9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275/8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E96ED1" w:rsidRPr="0087376D" w:rsidRDefault="00E96ED1" w:rsidP="005B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użytkowany bez tytułu prawnego przez osoby fizyczne.</w:t>
            </w:r>
          </w:p>
          <w:p w:rsidR="006D52FF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6D52FF" w:rsidRPr="0087376D" w:rsidRDefault="006D52FF" w:rsidP="005B373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D52FF" w:rsidRPr="0087376D" w:rsidRDefault="00E96ED1" w:rsidP="00E9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224,00</w:t>
            </w:r>
            <w:r w:rsidR="006D52FF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="006D52FF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dwieście dwadzieścia cztery</w:t>
            </w:r>
            <w:r w:rsidR="006D52F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złot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  <w:r w:rsidR="006D52F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  <w:r w:rsidR="006D52F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  <w:r w:rsidR="006D52FF"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D52FF" w:rsidRPr="0087376D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6D52FF" w:rsidRPr="0087376D" w:rsidRDefault="006D52FF" w:rsidP="005B3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D52FF" w:rsidRDefault="006D52FF" w:rsidP="006D52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6D52FF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 w:rsidRPr="0070126E">
        <w:rPr>
          <w:rFonts w:ascii="Times New Roman" w:eastAsia="Times New Roman" w:hAnsi="Times New Roman"/>
          <w:b/>
          <w:lang w:eastAsia="pl-PL"/>
        </w:rPr>
        <w:t>03.</w:t>
      </w:r>
      <w:r w:rsidR="00E96ED1">
        <w:rPr>
          <w:rFonts w:ascii="Times New Roman" w:eastAsia="Times New Roman" w:hAnsi="Times New Roman"/>
          <w:b/>
          <w:lang w:eastAsia="pl-PL"/>
        </w:rPr>
        <w:t>11</w:t>
      </w:r>
      <w:r w:rsidRPr="00880B0B">
        <w:rPr>
          <w:rFonts w:ascii="Times New Roman" w:eastAsia="Times New Roman" w:hAnsi="Times New Roman"/>
          <w:b/>
          <w:lang w:eastAsia="pl-PL"/>
        </w:rPr>
        <w:t>.202</w:t>
      </w:r>
      <w:r>
        <w:rPr>
          <w:rFonts w:ascii="Times New Roman" w:eastAsia="Times New Roman" w:hAnsi="Times New Roman"/>
          <w:b/>
          <w:lang w:eastAsia="pl-PL"/>
        </w:rPr>
        <w:t xml:space="preserve">2r.  do dnia  24 </w:t>
      </w:r>
      <w:r w:rsidR="00E96ED1">
        <w:rPr>
          <w:rFonts w:ascii="Times New Roman" w:eastAsia="Times New Roman" w:hAnsi="Times New Roman"/>
          <w:b/>
          <w:lang w:eastAsia="pl-PL"/>
        </w:rPr>
        <w:t>listopada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 w:rsidR="00E96ED1">
        <w:rPr>
          <w:rFonts w:ascii="Times New Roman" w:eastAsia="Times New Roman" w:hAnsi="Times New Roman"/>
          <w:b/>
          <w:lang w:eastAsia="pl-PL"/>
        </w:rPr>
        <w:t>2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D52FF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parcelę wykazaną w wykazie, podane zostanie do publicznej wiadomości ogłoszenie o terminie, miejscu i warunkach przetargu.</w:t>
      </w: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6D52FF" w:rsidRPr="00AF7A17" w:rsidRDefault="006D52FF" w:rsidP="00166D7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6D52FF" w:rsidRPr="00F03166" w:rsidRDefault="006D52FF" w:rsidP="006D52FF">
      <w:pPr>
        <w:ind w:left="7080"/>
      </w:pPr>
      <w:bookmarkStart w:id="0" w:name="_GoBack"/>
      <w:bookmarkEnd w:id="0"/>
    </w:p>
    <w:p w:rsidR="006D52FF" w:rsidRPr="00F03166" w:rsidRDefault="006D52FF" w:rsidP="006D52FF">
      <w:pPr>
        <w:spacing w:after="0" w:line="240" w:lineRule="auto"/>
        <w:ind w:left="7080"/>
      </w:pPr>
      <w:r w:rsidRPr="00F03166">
        <w:t xml:space="preserve"> Burmistrz </w:t>
      </w:r>
    </w:p>
    <w:p w:rsidR="006D52FF" w:rsidRPr="00F03166" w:rsidRDefault="006D52FF" w:rsidP="006D52FF">
      <w:pPr>
        <w:spacing w:after="0" w:line="240" w:lineRule="auto"/>
        <w:ind w:left="7080"/>
      </w:pPr>
      <w:r w:rsidRPr="00F03166">
        <w:t xml:space="preserve">      /-/</w:t>
      </w:r>
    </w:p>
    <w:p w:rsidR="006D52FF" w:rsidRPr="00F03166" w:rsidRDefault="00F03166" w:rsidP="006D52FF">
      <w:pPr>
        <w:spacing w:after="0" w:line="240" w:lineRule="auto"/>
        <w:ind w:left="6372"/>
      </w:pPr>
      <w:r>
        <w:t xml:space="preserve">          Jarosław Kowalski</w:t>
      </w:r>
    </w:p>
    <w:p w:rsidR="006D52FF" w:rsidRPr="00E96ED1" w:rsidRDefault="006D52FF" w:rsidP="006D52FF">
      <w:pPr>
        <w:rPr>
          <w:color w:val="FFFFFF" w:themeColor="background1"/>
        </w:rPr>
      </w:pPr>
    </w:p>
    <w:p w:rsidR="006D52FF" w:rsidRDefault="006D52FF" w:rsidP="006D52FF"/>
    <w:p w:rsidR="00100F7A" w:rsidRDefault="00100F7A"/>
    <w:sectPr w:rsidR="00100F7A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F"/>
    <w:rsid w:val="00100F7A"/>
    <w:rsid w:val="00166D76"/>
    <w:rsid w:val="005E46EA"/>
    <w:rsid w:val="006D52FF"/>
    <w:rsid w:val="00E96ED1"/>
    <w:rsid w:val="00F0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F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F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2022-11-03T09:15:00Z</cp:lastPrinted>
  <dcterms:created xsi:type="dcterms:W3CDTF">2022-11-03T07:44:00Z</dcterms:created>
  <dcterms:modified xsi:type="dcterms:W3CDTF">2022-11-03T13:47:00Z</dcterms:modified>
</cp:coreProperties>
</file>