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8" w:rsidRPr="00BD48EA" w:rsidRDefault="00315F28" w:rsidP="00315F2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 xml:space="preserve">         </w:t>
      </w:r>
      <w:r>
        <w:rPr>
          <w:rFonts w:eastAsia="Times New Roman" w:cs="Times New Roman"/>
          <w:szCs w:val="24"/>
          <w:lang w:eastAsia="pl-PL"/>
        </w:rPr>
        <w:t>Dobre Miasto, 29.09.</w:t>
      </w:r>
      <w:r w:rsidRPr="00BD48EA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2</w:t>
      </w:r>
      <w:r w:rsidRPr="00BD48EA">
        <w:rPr>
          <w:rFonts w:eastAsia="Times New Roman" w:cs="Times New Roman"/>
          <w:szCs w:val="24"/>
          <w:lang w:eastAsia="pl-PL"/>
        </w:rPr>
        <w:t>r.</w:t>
      </w:r>
    </w:p>
    <w:p w:rsidR="00315F28" w:rsidRPr="00BD48EA" w:rsidRDefault="000F24EA" w:rsidP="00315F28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IN.6810.2.50</w:t>
      </w:r>
      <w:r w:rsidR="00315F28">
        <w:rPr>
          <w:rFonts w:eastAsia="Times New Roman" w:cs="Times New Roman"/>
          <w:szCs w:val="24"/>
          <w:lang w:eastAsia="pl-PL"/>
        </w:rPr>
        <w:t>.2022</w:t>
      </w:r>
      <w:r w:rsidR="00315F28" w:rsidRPr="00BD48EA">
        <w:rPr>
          <w:rFonts w:eastAsia="Times New Roman" w:cs="Times New Roman"/>
          <w:szCs w:val="24"/>
          <w:lang w:eastAsia="pl-PL"/>
        </w:rPr>
        <w:t>.JŁ</w:t>
      </w:r>
    </w:p>
    <w:p w:rsidR="00315F28" w:rsidRPr="00BD48EA" w:rsidRDefault="00315F28" w:rsidP="00315F2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315F28" w:rsidRPr="006E7711" w:rsidRDefault="00315F28" w:rsidP="00315F2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315F28" w:rsidRPr="00BD48EA" w:rsidRDefault="00315F28" w:rsidP="00315F2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315F28" w:rsidRPr="00BD48EA" w:rsidRDefault="00315F28" w:rsidP="00315F28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 xml:space="preserve">35 </w:t>
      </w:r>
      <w:r>
        <w:rPr>
          <w:rFonts w:eastAsia="Times New Roman" w:cs="Times New Roman"/>
          <w:szCs w:val="24"/>
          <w:lang w:eastAsia="pl-PL"/>
        </w:rPr>
        <w:t xml:space="preserve">w związku z art. 37 ust.1 </w:t>
      </w:r>
      <w:r w:rsidRPr="00BD48EA">
        <w:rPr>
          <w:rFonts w:eastAsia="Times New Roman" w:cs="Times New Roman"/>
          <w:szCs w:val="24"/>
          <w:lang w:eastAsia="pl-PL"/>
        </w:rPr>
        <w:t>ustawy z dnia 21 sierpnia 1997r. o gospodarce nieruchomościami (jednolity tekst Dz. U. z 202</w:t>
      </w:r>
      <w:r>
        <w:rPr>
          <w:rFonts w:eastAsia="Times New Roman" w:cs="Times New Roman"/>
          <w:szCs w:val="24"/>
          <w:lang w:eastAsia="pl-PL"/>
        </w:rPr>
        <w:t>1</w:t>
      </w:r>
      <w:r w:rsidRPr="00BD48EA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1899</w:t>
      </w:r>
      <w:r w:rsidRPr="00BD48EA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BD48E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BD48EA">
        <w:rPr>
          <w:rFonts w:eastAsia="Times New Roman" w:cs="Times New Roman"/>
          <w:szCs w:val="24"/>
          <w:lang w:eastAsia="pl-PL"/>
        </w:rPr>
        <w:t>. zm.) w związku z uchwałą Rady Miejskiej w Dobrym Mieście Nr XVIII/93/2019 z dnia 03.10.2019r. w sprawie określenia zasad gospodarowania zasobem nieruchomości stanowiących własność Gminy Dobre Miasto</w:t>
      </w:r>
      <w:r>
        <w:rPr>
          <w:rFonts w:eastAsia="Times New Roman" w:cs="Times New Roman"/>
          <w:szCs w:val="24"/>
          <w:lang w:eastAsia="pl-PL"/>
        </w:rPr>
        <w:t xml:space="preserve"> (Dz. Urz. Woj. Warmińsko-Mazurskiego z 2019r. poz. 5534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315F28" w:rsidRPr="00BD48EA" w:rsidTr="008B09BE">
        <w:trPr>
          <w:trHeight w:val="1414"/>
        </w:trPr>
        <w:tc>
          <w:tcPr>
            <w:tcW w:w="2410" w:type="dxa"/>
            <w:vAlign w:val="center"/>
          </w:tcPr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315F28" w:rsidRPr="00BD48EA" w:rsidRDefault="00315F28" w:rsidP="008B09BE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315F28" w:rsidRPr="00BD48EA" w:rsidRDefault="00315F28" w:rsidP="008B09BE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315F28" w:rsidRPr="00BD48EA" w:rsidRDefault="00315F28" w:rsidP="008B09B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315F28" w:rsidRPr="00BD48EA" w:rsidTr="008B09BE">
        <w:trPr>
          <w:cantSplit/>
          <w:trHeight w:val="3530"/>
        </w:trPr>
        <w:tc>
          <w:tcPr>
            <w:tcW w:w="2410" w:type="dxa"/>
          </w:tcPr>
          <w:p w:rsidR="00315F28" w:rsidRPr="00BD48EA" w:rsidRDefault="00315F28" w:rsidP="008B09BE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5F28" w:rsidRPr="00BD48EA" w:rsidRDefault="00315F28" w:rsidP="008B09BE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315F28" w:rsidRDefault="00315F28" w:rsidP="008B09BE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</w:p>
          <w:p w:rsidR="00315F28" w:rsidRPr="00BD48EA" w:rsidRDefault="00315F28" w:rsidP="008B09BE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Praslity 0004</w:t>
            </w:r>
          </w:p>
          <w:p w:rsidR="00315F28" w:rsidRPr="002E5357" w:rsidRDefault="00315F28" w:rsidP="008B09BE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Działka nr 246/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10</w:t>
            </w:r>
          </w:p>
          <w:p w:rsidR="00315F28" w:rsidRPr="002E5357" w:rsidRDefault="00315F28" w:rsidP="008B09BE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pow. 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0,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1545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 xml:space="preserve"> ha</w:t>
            </w:r>
          </w:p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1545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ha,)</w:t>
            </w:r>
          </w:p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315F28" w:rsidRPr="00BD48EA" w:rsidRDefault="00315F28" w:rsidP="008B09BE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BD48E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OL1O/</w:t>
            </w:r>
            <w:r>
              <w:rPr>
                <w:rFonts w:eastAsia="Times New Roman" w:cs="Times New Roman"/>
                <w:szCs w:val="24"/>
                <w:lang w:eastAsia="pl-PL"/>
              </w:rPr>
              <w:t>00058779/5</w:t>
            </w:r>
          </w:p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315F28" w:rsidRPr="00BD48EA" w:rsidRDefault="00315F28" w:rsidP="008B09BE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15F28" w:rsidRPr="00BD48EA" w:rsidRDefault="00315F28" w:rsidP="008B09BE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nie zabudowana przeznaczona jest  do sprzedaży Zarządzeniem Burmistrza Dobrego Miasta  Nr IN.0050.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1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3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.202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2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 xml:space="preserve">.JŁ z dnia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15 września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 xml:space="preserve"> 202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2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r</w:t>
            </w:r>
            <w:r w:rsidRPr="00BD48EA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315F28" w:rsidRPr="00BD48EA" w:rsidRDefault="00315F28" w:rsidP="008B09BE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315F28" w:rsidRDefault="00315F28" w:rsidP="008B09BE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</w:t>
            </w:r>
            <w:r>
              <w:rPr>
                <w:rFonts w:eastAsia="Times New Roman" w:cs="Times New Roman"/>
                <w:szCs w:val="24"/>
                <w:lang w:eastAsia="pl-PL"/>
              </w:rPr>
              <w:t>Miasta i G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miny Dobre Miasto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(Uchwała nr XLVI/292/2017 Rady Miejskiej w Dobrym Mieście z dnia 28 września 2017r.)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działka znajduje się na teren</w:t>
            </w:r>
            <w:r>
              <w:rPr>
                <w:rFonts w:eastAsia="Times New Roman" w:cs="Times New Roman"/>
                <w:szCs w:val="24"/>
                <w:lang w:eastAsia="pl-PL"/>
              </w:rPr>
              <w:t>ie rolniczym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Dla terenu obowiązująca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jest decyzja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Burmistrza Dobrego Miasta o </w:t>
            </w:r>
            <w:r>
              <w:rPr>
                <w:rFonts w:eastAsia="Times New Roman" w:cs="Times New Roman"/>
                <w:szCs w:val="24"/>
                <w:lang w:eastAsia="pl-PL"/>
              </w:rPr>
              <w:t>warunkach zabudowy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</w:p>
          <w:p w:rsidR="00315F28" w:rsidRDefault="00315F28" w:rsidP="008B09BE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szCs w:val="24"/>
                <w:lang w:eastAsia="pl-PL"/>
              </w:rPr>
              <w:t>42/22, znak: IN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.673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szCs w:val="24"/>
                <w:lang w:eastAsia="pl-PL"/>
              </w:rPr>
              <w:t>69.2022.KK z dnia 28 czerwca 2022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ostateczna 16 lipca 20221r.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dla inwestycji polegającej na budowie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budynku mieszkalnego jednorodzinnego wolnostojącego z garażem w bryle budynku na działce nr 246/10 w obrębie Praslity,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gmina Dobre Miasto.</w:t>
            </w:r>
          </w:p>
          <w:p w:rsidR="00315F28" w:rsidRPr="00BD48EA" w:rsidRDefault="00315F28" w:rsidP="008B09B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315F28" w:rsidRPr="00BD48EA" w:rsidRDefault="00315F28" w:rsidP="008B09BE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5F28" w:rsidRPr="00BD48EA" w:rsidRDefault="00315F28" w:rsidP="008B09BE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5F28" w:rsidRPr="00BD48EA" w:rsidRDefault="00315F28" w:rsidP="008B09BE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5F28" w:rsidRPr="00BD48EA" w:rsidRDefault="00315F28" w:rsidP="008B09BE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50.181</w:t>
            </w:r>
            <w:r w:rsidRPr="00BD48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315F28" w:rsidRPr="00BD48EA" w:rsidRDefault="00315F28" w:rsidP="008B09BE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pięćdziesiąt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tysięcy sto osiemdziesiąt jeden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ych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00/100)</w:t>
            </w:r>
          </w:p>
          <w:p w:rsidR="00315F28" w:rsidRPr="00BD48EA" w:rsidRDefault="00315F28" w:rsidP="008B09BE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5F28" w:rsidRPr="00BD48EA" w:rsidRDefault="00315F28" w:rsidP="008B09BE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5F28" w:rsidRPr="00314074" w:rsidRDefault="00315F28" w:rsidP="008B09BE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Do sprzedaży nieruchomości 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gruntowej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będą miały zastosowanie przepisy ustawy z dnia 11 marca 2004 r. o podatku od towaró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 i usług (tekst jednolity z 2022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r.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, poz. 931 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z </w:t>
            </w:r>
            <w:proofErr w:type="spellStart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późn</w:t>
            </w:r>
            <w:proofErr w:type="spellEnd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 z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m. ) - zgodnie z art.41 ust.1 w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ustawy, w związku z art. 146a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a ust. 1 pkt 1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 </w:t>
            </w:r>
            <w:r w:rsidRPr="0031407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:rsidR="00315F28" w:rsidRPr="00BD48EA" w:rsidRDefault="00315F28" w:rsidP="008B09BE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5F28" w:rsidRPr="00BD48EA" w:rsidRDefault="00315F28" w:rsidP="00315F28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315F28" w:rsidRDefault="00315F28" w:rsidP="00315F28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>Nieruchomość nie jest obciążona ciężarami i hipotekami, nie toczy się w stosunku do niej żadne postępowanie.</w:t>
      </w:r>
    </w:p>
    <w:p w:rsidR="00315F28" w:rsidRPr="00802BE3" w:rsidRDefault="00315F28" w:rsidP="00315F28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 xml:space="preserve"> </w:t>
      </w:r>
    </w:p>
    <w:p w:rsidR="00315F28" w:rsidRPr="003D3BA6" w:rsidRDefault="00315F28" w:rsidP="00315F28">
      <w:pPr>
        <w:framePr w:hSpace="141" w:wrap="around" w:vAnchor="text" w:hAnchor="text" w:xAlign="center" w:y="1"/>
        <w:ind w:firstLine="708"/>
        <w:suppressOverlap/>
        <w:rPr>
          <w:rFonts w:eastAsia="Times New Roman" w:cs="Times New Roman"/>
          <w:szCs w:val="24"/>
          <w:lang w:eastAsia="pl-PL"/>
        </w:rPr>
      </w:pPr>
      <w:r w:rsidRPr="003D3BA6">
        <w:rPr>
          <w:rFonts w:eastAsia="Times New Roman" w:cs="Times New Roman"/>
          <w:color w:val="000000"/>
          <w:szCs w:val="24"/>
          <w:lang w:eastAsia="pl-PL"/>
        </w:rPr>
        <w:t xml:space="preserve">Dla nieruchomości przez VI Wydział Ksiąg Wieczystych Sądu Rejonowego w Olsztynie prowadzona jest księga wieczysta </w:t>
      </w:r>
      <w:r w:rsidRPr="003D3BA6">
        <w:rPr>
          <w:rFonts w:eastAsia="Times New Roman" w:cs="Times New Roman"/>
          <w:szCs w:val="24"/>
          <w:lang w:eastAsia="pl-PL"/>
        </w:rPr>
        <w:t>KW Nr OL1O/00058779/5  Dział I-SP, III i IV księgi wieczystej wolny od wpisów.</w:t>
      </w:r>
    </w:p>
    <w:p w:rsidR="00315F28" w:rsidRPr="00B61C59" w:rsidRDefault="00315F28" w:rsidP="00315F28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315F28" w:rsidRDefault="00315F28" w:rsidP="00315F28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937AED">
        <w:rPr>
          <w:rFonts w:eastAsia="Times New Roman" w:cs="Times New Roman"/>
          <w:bCs/>
          <w:szCs w:val="24"/>
          <w:lang w:eastAsia="pl-PL"/>
        </w:rPr>
        <w:t>Zgodnie z zaświadczeniem nr I/</w:t>
      </w:r>
      <w:r>
        <w:rPr>
          <w:rFonts w:eastAsia="Times New Roman" w:cs="Times New Roman"/>
          <w:bCs/>
          <w:szCs w:val="24"/>
          <w:lang w:eastAsia="pl-PL"/>
        </w:rPr>
        <w:t>1650</w:t>
      </w:r>
      <w:r w:rsidRPr="00937AED">
        <w:rPr>
          <w:rFonts w:eastAsia="Times New Roman" w:cs="Times New Roman"/>
          <w:bCs/>
          <w:szCs w:val="24"/>
          <w:lang w:eastAsia="pl-PL"/>
        </w:rPr>
        <w:t>/202</w:t>
      </w:r>
      <w:r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Starosty Olsztyńskiego z dnia </w:t>
      </w:r>
      <w:r>
        <w:rPr>
          <w:rFonts w:eastAsia="Times New Roman" w:cs="Times New Roman"/>
          <w:bCs/>
          <w:szCs w:val="24"/>
          <w:lang w:eastAsia="pl-PL"/>
        </w:rPr>
        <w:t>19 sierpnia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r. działka nr </w:t>
      </w:r>
      <w:r>
        <w:rPr>
          <w:rFonts w:eastAsia="Times New Roman" w:cs="Times New Roman"/>
          <w:bCs/>
          <w:szCs w:val="24"/>
          <w:lang w:eastAsia="pl-PL"/>
        </w:rPr>
        <w:t>246/10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położona w obrębie </w:t>
      </w:r>
      <w:r>
        <w:rPr>
          <w:rFonts w:eastAsia="Times New Roman" w:cs="Times New Roman"/>
          <w:bCs/>
          <w:szCs w:val="24"/>
          <w:lang w:eastAsia="pl-PL"/>
        </w:rPr>
        <w:t>Praslity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(000</w:t>
      </w:r>
      <w:r>
        <w:rPr>
          <w:rFonts w:eastAsia="Times New Roman" w:cs="Times New Roman"/>
          <w:bCs/>
          <w:szCs w:val="24"/>
          <w:lang w:eastAsia="pl-PL"/>
        </w:rPr>
        <w:t>4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) w gminie Dobre Miasto nie została objęta </w:t>
      </w:r>
      <w:r w:rsidRPr="00937AED">
        <w:rPr>
          <w:rFonts w:eastAsia="Times New Roman" w:cs="Times New Roman"/>
          <w:bCs/>
          <w:szCs w:val="24"/>
          <w:lang w:eastAsia="pl-PL"/>
        </w:rPr>
        <w:lastRenderedPageBreak/>
        <w:t>uproszczonym planem urządzenia lasu i nie została objęta decyzją, o której mowa w art. 19 ust. 3 ustawy z dnia 28 września 1991 roku o lasach.</w:t>
      </w:r>
    </w:p>
    <w:p w:rsidR="00315F28" w:rsidRPr="00937AED" w:rsidRDefault="00315F28" w:rsidP="00315F28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315F28" w:rsidRPr="00BD48EA" w:rsidRDefault="00315F28" w:rsidP="00315F28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Opis </w:t>
      </w:r>
      <w:r>
        <w:rPr>
          <w:rFonts w:eastAsia="Times New Roman" w:cs="Times New Roman"/>
          <w:b/>
          <w:bCs/>
          <w:szCs w:val="24"/>
          <w:lang w:eastAsia="pl-PL"/>
        </w:rPr>
        <w:t>nieruchomości</w:t>
      </w:r>
      <w:r w:rsidRPr="00BD48EA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315F28" w:rsidRPr="00BD48EA" w:rsidRDefault="00315F28" w:rsidP="00315F28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Praslity jest to niewielka osada  z zabudową mieszkalno-gospodarczą, położona na uboczu od drogi wojewódzkiej nr 507. W otoczeniu wsi dominują tereny rolne. Odległość do Dobrego Miasta wynosi około 5,5 km. W sąsiedztwie nieruchomości znajduje się zabudowa mieszkalno-gospodarcza oraz tereny rolne. Lokalizacja nieruchomości jest średnia. Dojazd do działki prowadzi z szosy, odcinkiem około 190 m drogi gruntowej – dostępność komunikacyjna średnia. Działka ma kształt zbliżony do prostokątnego, ukształtowanie terenu jest pofalowane. Pobliski teren wyposażony jest w sieć elektroenergetyczną, telekomunikacyjną i wodociągową.</w:t>
      </w:r>
    </w:p>
    <w:p w:rsidR="00315F28" w:rsidRPr="00BD48EA" w:rsidRDefault="00315F28" w:rsidP="00315F28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BD48E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>poprzez wywieszenie na tablicy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BD48E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>
        <w:rPr>
          <w:rFonts w:eastAsia="Times New Roman" w:cs="Times New Roman"/>
          <w:b/>
          <w:bCs/>
          <w:szCs w:val="24"/>
          <w:lang w:eastAsia="pl-PL"/>
        </w:rPr>
        <w:t>29 września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bCs/>
          <w:szCs w:val="24"/>
          <w:lang w:eastAsia="pl-PL"/>
        </w:rPr>
        <w:t>2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r. do dnia  </w:t>
      </w:r>
      <w:r>
        <w:rPr>
          <w:rFonts w:eastAsia="Times New Roman" w:cs="Times New Roman"/>
          <w:b/>
          <w:bCs/>
          <w:szCs w:val="24"/>
          <w:lang w:eastAsia="pl-PL"/>
        </w:rPr>
        <w:t>20 październik 2022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BD48E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8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BD48E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BD48EA">
        <w:rPr>
          <w:rFonts w:eastAsia="Times New Roman" w:cs="Times New Roman"/>
          <w:szCs w:val="24"/>
          <w:lang w:eastAsia="pl-PL"/>
        </w:rPr>
        <w:t>.</w:t>
      </w:r>
    </w:p>
    <w:p w:rsidR="00315F28" w:rsidRPr="00970427" w:rsidRDefault="00315F28" w:rsidP="00315F28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Z dniem </w:t>
      </w:r>
      <w:r>
        <w:rPr>
          <w:rFonts w:eastAsia="Times New Roman" w:cs="Times New Roman"/>
          <w:b/>
          <w:bCs/>
          <w:szCs w:val="24"/>
          <w:lang w:eastAsia="pl-PL"/>
        </w:rPr>
        <w:t>10 listopada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2022</w:t>
      </w:r>
      <w:r w:rsidRPr="00BD48EA">
        <w:rPr>
          <w:rFonts w:eastAsia="Times New Roman" w:cs="Times New Roman"/>
          <w:b/>
          <w:szCs w:val="24"/>
          <w:lang w:eastAsia="pl-PL"/>
        </w:rPr>
        <w:t>r.</w:t>
      </w:r>
      <w:r w:rsidRPr="00BD48E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315F28" w:rsidRDefault="00315F28" w:rsidP="00315F2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</w:t>
      </w:r>
      <w:r w:rsidRPr="00BD48E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315F28" w:rsidRDefault="00315F28" w:rsidP="00315F2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00CB5" w:rsidRDefault="00D00CB5" w:rsidP="00315F28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</w:p>
    <w:p w:rsidR="00D00CB5" w:rsidRDefault="00D00CB5" w:rsidP="00315F28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</w:p>
    <w:p w:rsidR="00315F28" w:rsidRPr="00D00CB5" w:rsidRDefault="00315F28" w:rsidP="00315F28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bookmarkStart w:id="0" w:name="_GoBack"/>
      <w:bookmarkEnd w:id="0"/>
      <w:r w:rsidRPr="00D00CB5">
        <w:rPr>
          <w:rFonts w:eastAsia="Times New Roman" w:cs="Times New Roman"/>
          <w:bCs/>
          <w:szCs w:val="24"/>
          <w:lang w:eastAsia="pl-PL"/>
        </w:rPr>
        <w:t>Z up. Burmistrza</w:t>
      </w:r>
    </w:p>
    <w:p w:rsidR="00315F28" w:rsidRPr="00D00CB5" w:rsidRDefault="00315F28" w:rsidP="00315F28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D00CB5">
        <w:rPr>
          <w:rFonts w:eastAsia="Times New Roman" w:cs="Times New Roman"/>
          <w:bCs/>
          <w:szCs w:val="24"/>
          <w:lang w:eastAsia="pl-PL"/>
        </w:rPr>
        <w:t xml:space="preserve">             /-/</w:t>
      </w:r>
    </w:p>
    <w:p w:rsidR="00315F28" w:rsidRPr="00D00CB5" w:rsidRDefault="00315F28" w:rsidP="00315F28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D00CB5">
        <w:rPr>
          <w:rFonts w:eastAsia="Times New Roman" w:cs="Times New Roman"/>
          <w:bCs/>
          <w:szCs w:val="24"/>
          <w:lang w:eastAsia="pl-PL"/>
        </w:rPr>
        <w:t>Janusz Filipkowski</w:t>
      </w:r>
    </w:p>
    <w:p w:rsidR="00315F28" w:rsidRPr="00D00CB5" w:rsidRDefault="00315F28" w:rsidP="00315F28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D00CB5">
        <w:rPr>
          <w:rFonts w:eastAsia="Times New Roman" w:cs="Times New Roman"/>
          <w:bCs/>
          <w:szCs w:val="24"/>
          <w:lang w:eastAsia="pl-PL"/>
        </w:rPr>
        <w:t>Zastępca Burmistrza</w:t>
      </w:r>
    </w:p>
    <w:p w:rsidR="00315F28" w:rsidRPr="00D00CB5" w:rsidRDefault="00315F28" w:rsidP="00315F28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D00CB5">
        <w:rPr>
          <w:rFonts w:eastAsia="Times New Roman" w:cs="Times New Roman"/>
          <w:szCs w:val="24"/>
          <w:lang w:eastAsia="pl-PL"/>
        </w:rPr>
        <w:t xml:space="preserve">      </w:t>
      </w:r>
      <w:r w:rsidRPr="00D00CB5">
        <w:rPr>
          <w:rFonts w:eastAsia="Times New Roman" w:cs="Times New Roman"/>
          <w:szCs w:val="24"/>
          <w:lang w:eastAsia="pl-PL"/>
        </w:rPr>
        <w:tab/>
      </w:r>
      <w:r w:rsidRPr="00D00CB5">
        <w:rPr>
          <w:rFonts w:eastAsia="Times New Roman" w:cs="Times New Roman"/>
          <w:szCs w:val="24"/>
          <w:lang w:eastAsia="pl-PL"/>
        </w:rPr>
        <w:tab/>
        <w:t xml:space="preserve"> </w:t>
      </w:r>
    </w:p>
    <w:p w:rsidR="00315F28" w:rsidRPr="00D00CB5" w:rsidRDefault="00315F28" w:rsidP="00315F28"/>
    <w:p w:rsidR="0031681B" w:rsidRPr="00D00CB5" w:rsidRDefault="0031681B"/>
    <w:sectPr w:rsidR="0031681B" w:rsidRPr="00D00CB5" w:rsidSect="00CA2734">
      <w:footerReference w:type="default" r:id="rId9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68" w:rsidRDefault="00060568">
      <w:pPr>
        <w:spacing w:line="240" w:lineRule="auto"/>
      </w:pPr>
      <w:r>
        <w:separator/>
      </w:r>
    </w:p>
  </w:endnote>
  <w:endnote w:type="continuationSeparator" w:id="0">
    <w:p w:rsidR="00060568" w:rsidRDefault="00060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861113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00CB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00CB5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060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68" w:rsidRDefault="00060568">
      <w:pPr>
        <w:spacing w:line="240" w:lineRule="auto"/>
      </w:pPr>
      <w:r>
        <w:separator/>
      </w:r>
    </w:p>
  </w:footnote>
  <w:footnote w:type="continuationSeparator" w:id="0">
    <w:p w:rsidR="00060568" w:rsidRDefault="00060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8"/>
    <w:rsid w:val="00060568"/>
    <w:rsid w:val="0006661D"/>
    <w:rsid w:val="000F24EA"/>
    <w:rsid w:val="00315F28"/>
    <w:rsid w:val="0031681B"/>
    <w:rsid w:val="00861113"/>
    <w:rsid w:val="00C47853"/>
    <w:rsid w:val="00D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5F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5F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2022-09-30T06:59:00Z</cp:lastPrinted>
  <dcterms:created xsi:type="dcterms:W3CDTF">2022-09-29T12:27:00Z</dcterms:created>
  <dcterms:modified xsi:type="dcterms:W3CDTF">2022-10-03T06:05:00Z</dcterms:modified>
</cp:coreProperties>
</file>