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6F" w:rsidRPr="0056274B" w:rsidRDefault="0085626F" w:rsidP="0085626F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Dobre Miasto, dnia </w:t>
      </w:r>
      <w:r>
        <w:rPr>
          <w:rFonts w:eastAsia="Times New Roman" w:cs="Times New Roman"/>
          <w:sz w:val="22"/>
          <w:lang w:eastAsia="pl-PL"/>
        </w:rPr>
        <w:t>6 września</w:t>
      </w:r>
      <w:r w:rsidRPr="0056274B">
        <w:rPr>
          <w:rFonts w:eastAsia="Times New Roman" w:cs="Times New Roman"/>
          <w:sz w:val="22"/>
          <w:lang w:eastAsia="pl-PL"/>
        </w:rPr>
        <w:t xml:space="preserve"> 202</w:t>
      </w:r>
      <w:r>
        <w:rPr>
          <w:rFonts w:eastAsia="Times New Roman" w:cs="Times New Roman"/>
          <w:sz w:val="22"/>
          <w:lang w:eastAsia="pl-PL"/>
        </w:rPr>
        <w:t>2</w:t>
      </w:r>
      <w:r w:rsidRPr="0056274B">
        <w:rPr>
          <w:rFonts w:eastAsia="Times New Roman" w:cs="Times New Roman"/>
          <w:sz w:val="22"/>
          <w:lang w:eastAsia="pl-PL"/>
        </w:rPr>
        <w:t>r.</w:t>
      </w:r>
    </w:p>
    <w:p w:rsidR="0085626F" w:rsidRPr="0056274B" w:rsidRDefault="0085626F" w:rsidP="0085626F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t>IN.6810.2</w:t>
      </w:r>
      <w:r>
        <w:rPr>
          <w:rFonts w:eastAsia="Times New Roman" w:cs="Times New Roman"/>
          <w:bCs/>
          <w:sz w:val="22"/>
          <w:lang w:eastAsia="pl-PL"/>
        </w:rPr>
        <w:t>.39</w:t>
      </w:r>
      <w:r w:rsidRPr="0056274B">
        <w:rPr>
          <w:rFonts w:eastAsia="Times New Roman" w:cs="Times New Roman"/>
          <w:bCs/>
          <w:sz w:val="22"/>
          <w:lang w:eastAsia="pl-PL"/>
        </w:rPr>
        <w:t>.202</w:t>
      </w:r>
      <w:r>
        <w:rPr>
          <w:rFonts w:eastAsia="Times New Roman" w:cs="Times New Roman"/>
          <w:bCs/>
          <w:sz w:val="22"/>
          <w:lang w:eastAsia="pl-PL"/>
        </w:rPr>
        <w:t>2</w:t>
      </w:r>
      <w:r w:rsidRPr="0056274B">
        <w:rPr>
          <w:rFonts w:eastAsia="Times New Roman" w:cs="Times New Roman"/>
          <w:bCs/>
          <w:sz w:val="22"/>
          <w:lang w:eastAsia="pl-PL"/>
        </w:rPr>
        <w:t>.JŁ</w:t>
      </w:r>
    </w:p>
    <w:p w:rsidR="0085626F" w:rsidRPr="0056274B" w:rsidRDefault="0085626F" w:rsidP="0085626F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85626F" w:rsidRPr="0056274B" w:rsidRDefault="0085626F" w:rsidP="0085626F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85626F" w:rsidRPr="0056274B" w:rsidRDefault="0085626F" w:rsidP="0085626F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56274B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85626F" w:rsidRPr="0056274B" w:rsidRDefault="0085626F" w:rsidP="0085626F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85626F" w:rsidRPr="0056274B" w:rsidRDefault="0085626F" w:rsidP="0085626F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nieruchomości z zasobu nieruchomości stanowiących własność Gminy Dobre Miasto przeznaczonej do sprzedaży, sporządzony na podstawie art. 35, art. 37 ust. 1 ustawy z dnia 21 sierpnia 1997 roku </w:t>
      </w:r>
      <w:r w:rsidRPr="0056274B">
        <w:rPr>
          <w:rFonts w:eastAsia="Times New Roman" w:cs="Times New Roman"/>
          <w:sz w:val="22"/>
          <w:lang w:eastAsia="pl-PL"/>
        </w:rPr>
        <w:br/>
        <w:t xml:space="preserve">o gospodarce nieruchomościami (tekst jednolity Dz. U. z 2021r., poz. 1899 z </w:t>
      </w:r>
      <w:proofErr w:type="spellStart"/>
      <w:r w:rsidRPr="0056274B">
        <w:rPr>
          <w:rFonts w:eastAsia="Times New Roman" w:cs="Times New Roman"/>
          <w:sz w:val="22"/>
          <w:lang w:eastAsia="pl-PL"/>
        </w:rPr>
        <w:t>późn</w:t>
      </w:r>
      <w:proofErr w:type="spellEnd"/>
      <w:r w:rsidRPr="0056274B">
        <w:rPr>
          <w:rFonts w:eastAsia="Times New Roman" w:cs="Times New Roman"/>
          <w:sz w:val="22"/>
          <w:lang w:eastAsia="pl-PL"/>
        </w:rPr>
        <w:t xml:space="preserve">. zm.), uchwały Nr XVIII/93/2019 Rady Miejskiej w Dobrym Mieście z dnia 3 października 2019 r. w sprawie określenia zasad gospodarowania zasobem nieruchomości stanowiącej własność Gminy Dobre Miasto (Dz. Urz. Woj. Warmińsko-Mazurskiego z 2019 r. poz. 5534 z </w:t>
      </w:r>
      <w:proofErr w:type="spellStart"/>
      <w:r w:rsidRPr="0056274B">
        <w:rPr>
          <w:rFonts w:eastAsia="Times New Roman" w:cs="Times New Roman"/>
          <w:sz w:val="22"/>
          <w:lang w:eastAsia="pl-PL"/>
        </w:rPr>
        <w:t>późn</w:t>
      </w:r>
      <w:proofErr w:type="spellEnd"/>
      <w:r w:rsidRPr="0056274B">
        <w:rPr>
          <w:rFonts w:eastAsia="Times New Roman" w:cs="Times New Roman"/>
          <w:sz w:val="22"/>
          <w:lang w:eastAsia="pl-PL"/>
        </w:rPr>
        <w:t xml:space="preserve">. zm.) </w:t>
      </w:r>
    </w:p>
    <w:p w:rsidR="0085626F" w:rsidRPr="0056274B" w:rsidRDefault="0085626F" w:rsidP="0085626F">
      <w:pPr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Zgodnie z Zarządzeniem Burmistrza Dobrego Miasta z dnia </w:t>
      </w:r>
      <w:r>
        <w:rPr>
          <w:rFonts w:eastAsia="Times New Roman" w:cs="Times New Roman"/>
          <w:sz w:val="22"/>
          <w:lang w:eastAsia="pl-PL"/>
        </w:rPr>
        <w:t>23 sierpnia</w:t>
      </w:r>
      <w:r w:rsidRPr="0056274B">
        <w:rPr>
          <w:rFonts w:eastAsia="Times New Roman" w:cs="Times New Roman"/>
          <w:sz w:val="22"/>
          <w:lang w:eastAsia="pl-PL"/>
        </w:rPr>
        <w:t xml:space="preserve"> 202</w:t>
      </w:r>
      <w:r w:rsidRPr="00351AF1">
        <w:rPr>
          <w:rFonts w:eastAsia="Times New Roman" w:cs="Times New Roman"/>
          <w:sz w:val="22"/>
          <w:lang w:eastAsia="pl-PL"/>
        </w:rPr>
        <w:t>2</w:t>
      </w:r>
      <w:r w:rsidRPr="0056274B">
        <w:rPr>
          <w:rFonts w:eastAsia="Times New Roman" w:cs="Times New Roman"/>
          <w:sz w:val="22"/>
          <w:lang w:eastAsia="pl-PL"/>
        </w:rPr>
        <w:t>r. znak: IN.0050.</w:t>
      </w:r>
      <w:r>
        <w:rPr>
          <w:rFonts w:eastAsia="Times New Roman" w:cs="Times New Roman"/>
          <w:sz w:val="22"/>
          <w:lang w:eastAsia="pl-PL"/>
        </w:rPr>
        <w:t>128</w:t>
      </w:r>
      <w:r w:rsidRPr="0056274B">
        <w:rPr>
          <w:rFonts w:eastAsia="Times New Roman" w:cs="Times New Roman"/>
          <w:sz w:val="22"/>
          <w:lang w:eastAsia="pl-PL"/>
        </w:rPr>
        <w:t>.202</w:t>
      </w:r>
      <w:r w:rsidRPr="00351AF1">
        <w:rPr>
          <w:rFonts w:eastAsia="Times New Roman" w:cs="Times New Roman"/>
          <w:sz w:val="22"/>
          <w:lang w:eastAsia="pl-PL"/>
        </w:rPr>
        <w:t>2</w:t>
      </w:r>
      <w:r w:rsidRPr="0056274B">
        <w:rPr>
          <w:rFonts w:eastAsia="Times New Roman" w:cs="Times New Roman"/>
          <w:sz w:val="22"/>
          <w:lang w:eastAsia="pl-PL"/>
        </w:rPr>
        <w:t>.</w:t>
      </w:r>
      <w:bookmarkStart w:id="0" w:name="_Hlk76454978"/>
      <w:r w:rsidRPr="0056274B">
        <w:rPr>
          <w:rFonts w:eastAsia="Times New Roman" w:cs="Times New Roman"/>
          <w:sz w:val="22"/>
          <w:lang w:eastAsia="pl-PL"/>
        </w:rPr>
        <w:t xml:space="preserve">JŁ przeznaczona została do sprzedaży w drodze przetargu nieruchomość gruntowa niezabudowana, stanowiąca własność Gminy Dobre Miasto, położona w obrębie </w:t>
      </w:r>
      <w:r>
        <w:rPr>
          <w:rFonts w:eastAsia="Times New Roman" w:cs="Times New Roman"/>
          <w:sz w:val="22"/>
          <w:lang w:eastAsia="pl-PL"/>
        </w:rPr>
        <w:t>Cerkiewnik</w:t>
      </w:r>
      <w:r w:rsidRPr="0056274B">
        <w:rPr>
          <w:rFonts w:eastAsia="Times New Roman" w:cs="Times New Roman"/>
          <w:sz w:val="22"/>
          <w:lang w:eastAsia="pl-PL"/>
        </w:rPr>
        <w:t xml:space="preserve"> (001</w:t>
      </w:r>
      <w:r>
        <w:rPr>
          <w:rFonts w:eastAsia="Times New Roman" w:cs="Times New Roman"/>
          <w:sz w:val="22"/>
          <w:lang w:eastAsia="pl-PL"/>
        </w:rPr>
        <w:t>9</w:t>
      </w:r>
      <w:r w:rsidRPr="0056274B">
        <w:rPr>
          <w:rFonts w:eastAsia="Times New Roman" w:cs="Times New Roman"/>
          <w:sz w:val="22"/>
          <w:lang w:eastAsia="pl-PL"/>
        </w:rPr>
        <w:t>), gmina Dobre Miasto, oznaczona w</w:t>
      </w:r>
      <w:r>
        <w:rPr>
          <w:rFonts w:eastAsia="Times New Roman" w:cs="Times New Roman"/>
          <w:sz w:val="22"/>
          <w:lang w:eastAsia="pl-PL"/>
        </w:rPr>
        <w:t> ewidencji gruntów jako działki nr 337/19</w:t>
      </w:r>
      <w:r w:rsidRPr="0056274B">
        <w:rPr>
          <w:rFonts w:eastAsia="Times New Roman" w:cs="Times New Roman"/>
          <w:sz w:val="22"/>
          <w:lang w:eastAsia="pl-PL"/>
        </w:rPr>
        <w:t xml:space="preserve"> o pow. 0,</w:t>
      </w:r>
      <w:r>
        <w:rPr>
          <w:rFonts w:eastAsia="Times New Roman" w:cs="Times New Roman"/>
          <w:sz w:val="22"/>
          <w:lang w:eastAsia="pl-PL"/>
        </w:rPr>
        <w:t>0128</w:t>
      </w:r>
      <w:r w:rsidRPr="0056274B">
        <w:rPr>
          <w:rFonts w:eastAsia="Times New Roman" w:cs="Times New Roman"/>
          <w:sz w:val="22"/>
          <w:lang w:eastAsia="pl-PL"/>
        </w:rPr>
        <w:t xml:space="preserve"> ha (użytek i klasa: </w:t>
      </w:r>
      <w:r>
        <w:rPr>
          <w:rFonts w:eastAsia="Times New Roman" w:cs="Times New Roman"/>
          <w:sz w:val="22"/>
          <w:lang w:eastAsia="pl-PL"/>
        </w:rPr>
        <w:t>Bi</w:t>
      </w:r>
      <w:r w:rsidRPr="00351AF1">
        <w:rPr>
          <w:rFonts w:eastAsia="Times New Roman" w:cs="Times New Roman"/>
          <w:sz w:val="22"/>
          <w:lang w:eastAsia="pl-PL"/>
        </w:rPr>
        <w:t xml:space="preserve"> – 0,0</w:t>
      </w:r>
      <w:r>
        <w:rPr>
          <w:rFonts w:eastAsia="Times New Roman" w:cs="Times New Roman"/>
          <w:sz w:val="22"/>
          <w:lang w:eastAsia="pl-PL"/>
        </w:rPr>
        <w:t>128</w:t>
      </w:r>
      <w:r w:rsidRPr="00351AF1">
        <w:rPr>
          <w:rFonts w:eastAsia="Times New Roman" w:cs="Times New Roman"/>
          <w:sz w:val="22"/>
          <w:lang w:eastAsia="pl-PL"/>
        </w:rPr>
        <w:t>ha</w:t>
      </w:r>
      <w:r w:rsidRPr="0056274B">
        <w:rPr>
          <w:rFonts w:eastAsia="Times New Roman" w:cs="Times New Roman"/>
          <w:sz w:val="22"/>
          <w:lang w:eastAsia="pl-PL"/>
        </w:rPr>
        <w:t>) – opisana w KW Nr OL1O/</w:t>
      </w:r>
      <w:r>
        <w:rPr>
          <w:rFonts w:eastAsia="Times New Roman" w:cs="Times New Roman"/>
          <w:sz w:val="22"/>
          <w:lang w:eastAsia="pl-PL"/>
        </w:rPr>
        <w:t>00039158/7</w:t>
      </w:r>
      <w:r w:rsidRPr="0056274B">
        <w:rPr>
          <w:rFonts w:eastAsia="Times New Roman" w:cs="Times New Roman"/>
          <w:sz w:val="22"/>
          <w:lang w:eastAsia="pl-PL"/>
        </w:rPr>
        <w:t>.</w:t>
      </w:r>
    </w:p>
    <w:bookmarkEnd w:id="0"/>
    <w:p w:rsidR="0085626F" w:rsidRPr="00351AF1" w:rsidRDefault="0085626F" w:rsidP="0085626F">
      <w:pPr>
        <w:spacing w:before="120" w:after="120"/>
        <w:jc w:val="both"/>
        <w:rPr>
          <w:rFonts w:eastAsia="Times New Roman" w:cs="Times New Roman"/>
          <w:b/>
          <w:i/>
          <w:sz w:val="22"/>
          <w:u w:val="single"/>
          <w:lang w:eastAsia="pl-PL"/>
        </w:rPr>
      </w:pPr>
      <w:r w:rsidRPr="00351AF1">
        <w:rPr>
          <w:rFonts w:eastAsia="Times New Roman" w:cs="Times New Roman"/>
          <w:b/>
          <w:i/>
          <w:sz w:val="22"/>
          <w:u w:val="single"/>
          <w:lang w:eastAsia="pl-PL"/>
        </w:rPr>
        <w:t>Opis nieruchomości.</w:t>
      </w:r>
    </w:p>
    <w:p w:rsidR="0085626F" w:rsidRPr="0056274B" w:rsidRDefault="0085626F" w:rsidP="0085626F">
      <w:pPr>
        <w:spacing w:before="120" w:after="120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351AF1">
        <w:rPr>
          <w:rFonts w:eastAsia="Times New Roman" w:cs="Times New Roman"/>
          <w:sz w:val="22"/>
          <w:lang w:eastAsia="pl-PL"/>
        </w:rPr>
        <w:t xml:space="preserve">Nieruchomość położona jest na </w:t>
      </w:r>
      <w:r>
        <w:rPr>
          <w:rFonts w:eastAsia="Times New Roman" w:cs="Times New Roman"/>
          <w:sz w:val="22"/>
          <w:lang w:eastAsia="pl-PL"/>
        </w:rPr>
        <w:t xml:space="preserve">terenie zabudowy rekreacyjnej nad jeziorem </w:t>
      </w:r>
      <w:proofErr w:type="spellStart"/>
      <w:r>
        <w:rPr>
          <w:rFonts w:eastAsia="Times New Roman" w:cs="Times New Roman"/>
          <w:sz w:val="22"/>
          <w:lang w:eastAsia="pl-PL"/>
        </w:rPr>
        <w:t>Limajno</w:t>
      </w:r>
      <w:proofErr w:type="spellEnd"/>
      <w:r>
        <w:rPr>
          <w:rFonts w:eastAsia="Times New Roman" w:cs="Times New Roman"/>
          <w:sz w:val="22"/>
          <w:lang w:eastAsia="pl-PL"/>
        </w:rPr>
        <w:t xml:space="preserve">, w odległości  ok. 1,7 km  od wsi Cerkiewnik. Odległość do Dobrego Miasta wynosi około 10 km. Jezioro </w:t>
      </w:r>
      <w:proofErr w:type="spellStart"/>
      <w:r>
        <w:rPr>
          <w:rFonts w:eastAsia="Times New Roman" w:cs="Times New Roman"/>
          <w:sz w:val="22"/>
          <w:lang w:eastAsia="pl-PL"/>
        </w:rPr>
        <w:t>Limjano</w:t>
      </w:r>
      <w:proofErr w:type="spellEnd"/>
      <w:r>
        <w:rPr>
          <w:rFonts w:eastAsia="Times New Roman" w:cs="Times New Roman"/>
          <w:sz w:val="22"/>
          <w:lang w:eastAsia="pl-PL"/>
        </w:rPr>
        <w:t xml:space="preserve"> ma powierzchnię około 2,3 km</w:t>
      </w:r>
      <w:r w:rsidRPr="001A3BFB">
        <w:rPr>
          <w:rFonts w:eastAsia="Times New Roman" w:cs="Times New Roman"/>
          <w:sz w:val="22"/>
          <w:vertAlign w:val="superscript"/>
          <w:lang w:eastAsia="pl-PL"/>
        </w:rPr>
        <w:t>2</w:t>
      </w:r>
      <w:r>
        <w:rPr>
          <w:rFonts w:eastAsia="Times New Roman" w:cs="Times New Roman"/>
          <w:sz w:val="22"/>
          <w:lang w:eastAsia="pl-PL"/>
        </w:rPr>
        <w:t>, maksymalną długość 3 km, szerokość 1,5 km, a średnią głębokość 9m. Jezioro otoczone jest lasami, z wyspą o powierzchni 2,6 ha. Wokół jeziora prowadzi trasa rowerowa. Okolica cechuje się atrakcyjnymi walorami przyrodniczo - krajobrazowymi. Lokalizacja nieruchomości jest dobra. W sąsiedztwie nieruchomości znajduje się zabudowa rekreacyjna, a w odległości około 200 metrów jezioro. Dojazd do działki prowadzi drogą szutrową. Działka ma kształt: prostokątny, wąski  ukształtowanie terenu jest płaskie. Działka jest niezagospodarowana porośnięta zielenią niską. Teren wyposażony jest w sieć elektroenergetyczną, która przechodzi przez działkę.</w:t>
      </w:r>
    </w:p>
    <w:p w:rsidR="0085626F" w:rsidRPr="0056274B" w:rsidRDefault="0085626F" w:rsidP="0085626F">
      <w:pPr>
        <w:spacing w:before="120" w:after="120"/>
        <w:ind w:firstLine="708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56274B">
        <w:rPr>
          <w:rFonts w:eastAsia="Times New Roman" w:cs="Times New Roman"/>
          <w:bCs/>
          <w:iCs/>
          <w:sz w:val="22"/>
          <w:lang w:eastAsia="pl-PL"/>
        </w:rPr>
        <w:t>Zgodnie z zaświadczeniem nr I/</w:t>
      </w:r>
      <w:r>
        <w:rPr>
          <w:rFonts w:eastAsia="Times New Roman" w:cs="Times New Roman"/>
          <w:bCs/>
          <w:iCs/>
          <w:sz w:val="22"/>
          <w:lang w:eastAsia="pl-PL"/>
        </w:rPr>
        <w:t>1745</w:t>
      </w:r>
      <w:r w:rsidRPr="0056274B">
        <w:rPr>
          <w:rFonts w:eastAsia="Times New Roman" w:cs="Times New Roman"/>
          <w:bCs/>
          <w:iCs/>
          <w:sz w:val="22"/>
          <w:lang w:eastAsia="pl-PL"/>
        </w:rPr>
        <w:t>/202</w:t>
      </w:r>
      <w:r w:rsidRPr="00351AF1">
        <w:rPr>
          <w:rFonts w:eastAsia="Times New Roman" w:cs="Times New Roman"/>
          <w:bCs/>
          <w:iCs/>
          <w:sz w:val="22"/>
          <w:lang w:eastAsia="pl-PL"/>
        </w:rPr>
        <w:t>2</w:t>
      </w:r>
      <w:r w:rsidRPr="0056274B">
        <w:rPr>
          <w:rFonts w:eastAsia="Times New Roman" w:cs="Times New Roman"/>
          <w:bCs/>
          <w:iCs/>
          <w:sz w:val="22"/>
          <w:lang w:eastAsia="pl-PL"/>
        </w:rPr>
        <w:t xml:space="preserve"> Starosty Olsztyńskiego z dnia </w:t>
      </w:r>
      <w:r>
        <w:rPr>
          <w:rFonts w:eastAsia="Times New Roman" w:cs="Times New Roman"/>
          <w:bCs/>
          <w:iCs/>
          <w:sz w:val="22"/>
          <w:lang w:eastAsia="pl-PL"/>
        </w:rPr>
        <w:t>30 sierpnia</w:t>
      </w:r>
      <w:r w:rsidRPr="0056274B">
        <w:rPr>
          <w:rFonts w:eastAsia="Times New Roman" w:cs="Times New Roman"/>
          <w:bCs/>
          <w:iCs/>
          <w:sz w:val="22"/>
          <w:lang w:eastAsia="pl-PL"/>
        </w:rPr>
        <w:t xml:space="preserve"> 202</w:t>
      </w:r>
      <w:r w:rsidRPr="00351AF1">
        <w:rPr>
          <w:rFonts w:eastAsia="Times New Roman" w:cs="Times New Roman"/>
          <w:bCs/>
          <w:iCs/>
          <w:sz w:val="22"/>
          <w:lang w:eastAsia="pl-PL"/>
        </w:rPr>
        <w:t>2</w:t>
      </w:r>
      <w:r w:rsidRPr="0056274B">
        <w:rPr>
          <w:rFonts w:eastAsia="Times New Roman" w:cs="Times New Roman"/>
          <w:bCs/>
          <w:iCs/>
          <w:sz w:val="22"/>
          <w:lang w:eastAsia="pl-PL"/>
        </w:rPr>
        <w:t xml:space="preserve">r. działka nr </w:t>
      </w:r>
      <w:r>
        <w:rPr>
          <w:rFonts w:eastAsia="Times New Roman" w:cs="Times New Roman"/>
          <w:bCs/>
          <w:iCs/>
          <w:sz w:val="22"/>
          <w:lang w:eastAsia="pl-PL"/>
        </w:rPr>
        <w:t>337/19</w:t>
      </w:r>
      <w:r w:rsidRPr="0056274B">
        <w:rPr>
          <w:rFonts w:eastAsia="Times New Roman" w:cs="Times New Roman"/>
          <w:bCs/>
          <w:iCs/>
          <w:sz w:val="22"/>
          <w:lang w:eastAsia="pl-PL"/>
        </w:rPr>
        <w:t xml:space="preserve"> położona w obrębie </w:t>
      </w:r>
      <w:r>
        <w:rPr>
          <w:rFonts w:eastAsia="Times New Roman" w:cs="Times New Roman"/>
          <w:bCs/>
          <w:iCs/>
          <w:sz w:val="22"/>
          <w:lang w:eastAsia="pl-PL"/>
        </w:rPr>
        <w:t>Cerkiewnik</w:t>
      </w:r>
      <w:r w:rsidRPr="00351AF1">
        <w:rPr>
          <w:rFonts w:eastAsia="Times New Roman" w:cs="Times New Roman"/>
          <w:bCs/>
          <w:iCs/>
          <w:sz w:val="22"/>
          <w:lang w:eastAsia="pl-PL"/>
        </w:rPr>
        <w:t xml:space="preserve"> </w:t>
      </w:r>
      <w:r w:rsidRPr="0056274B">
        <w:rPr>
          <w:rFonts w:eastAsia="Times New Roman" w:cs="Times New Roman"/>
          <w:bCs/>
          <w:iCs/>
          <w:sz w:val="22"/>
          <w:lang w:eastAsia="pl-PL"/>
        </w:rPr>
        <w:t>(001</w:t>
      </w:r>
      <w:r>
        <w:rPr>
          <w:rFonts w:eastAsia="Times New Roman" w:cs="Times New Roman"/>
          <w:bCs/>
          <w:iCs/>
          <w:sz w:val="22"/>
          <w:lang w:eastAsia="pl-PL"/>
        </w:rPr>
        <w:t>9</w:t>
      </w:r>
      <w:r w:rsidRPr="0056274B">
        <w:rPr>
          <w:rFonts w:eastAsia="Times New Roman" w:cs="Times New Roman"/>
          <w:bCs/>
          <w:iCs/>
          <w:sz w:val="22"/>
          <w:lang w:eastAsia="pl-PL"/>
        </w:rPr>
        <w:t>) w gminie Dobre Miasto nie została objęta uproszczonym planem urządzenia lasu i nie została objęta decyzją, o której mowa w art. 19 ust. 3 ustawy z dnia 28 września 1991 roku o lasach.</w:t>
      </w:r>
    </w:p>
    <w:p w:rsidR="0085626F" w:rsidRPr="0056274B" w:rsidRDefault="0085626F" w:rsidP="0085626F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56274B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>
        <w:rPr>
          <w:rFonts w:eastAsia="Times New Roman" w:cs="Times New Roman"/>
          <w:b/>
          <w:sz w:val="22"/>
          <w:lang w:eastAsia="pl-PL"/>
        </w:rPr>
        <w:t>337/19</w:t>
      </w:r>
      <w:r w:rsidRPr="0056274B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Pr="00351AF1">
        <w:rPr>
          <w:rFonts w:eastAsia="Times New Roman" w:cs="Times New Roman"/>
          <w:b/>
          <w:sz w:val="22"/>
          <w:lang w:eastAsia="pl-PL"/>
        </w:rPr>
        <w:t>00039</w:t>
      </w:r>
      <w:r>
        <w:rPr>
          <w:rFonts w:eastAsia="Times New Roman" w:cs="Times New Roman"/>
          <w:b/>
          <w:sz w:val="22"/>
          <w:lang w:eastAsia="pl-PL"/>
        </w:rPr>
        <w:t>158/7</w:t>
      </w:r>
      <w:r w:rsidRPr="0056274B">
        <w:rPr>
          <w:rFonts w:eastAsia="Times New Roman" w:cs="Times New Roman"/>
          <w:b/>
          <w:sz w:val="22"/>
          <w:lang w:eastAsia="pl-PL"/>
        </w:rPr>
        <w:t xml:space="preserve">. 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           Dział</w:t>
      </w:r>
      <w:r w:rsidRPr="00351AF1">
        <w:rPr>
          <w:rFonts w:eastAsia="Times New Roman" w:cs="Times New Roman"/>
          <w:bCs/>
          <w:sz w:val="22"/>
          <w:lang w:eastAsia="pl-PL"/>
        </w:rPr>
        <w:t xml:space="preserve"> I</w:t>
      </w:r>
      <w:r>
        <w:rPr>
          <w:rFonts w:eastAsia="Times New Roman" w:cs="Times New Roman"/>
          <w:bCs/>
          <w:sz w:val="22"/>
          <w:lang w:eastAsia="pl-PL"/>
        </w:rPr>
        <w:t xml:space="preserve">II KW NR OL1O/00039158/7 zawiera - PRAWA, ROSZCZENIA I OGRANICZENIA </w:t>
      </w:r>
      <w:r w:rsidRPr="00351AF1">
        <w:rPr>
          <w:rFonts w:eastAsia="Times New Roman" w:cs="Times New Roman"/>
          <w:bCs/>
          <w:sz w:val="22"/>
          <w:lang w:eastAsia="pl-PL"/>
        </w:rPr>
        <w:t>:</w:t>
      </w:r>
    </w:p>
    <w:p w:rsidR="0085626F" w:rsidRPr="00F21595" w:rsidRDefault="0085626F" w:rsidP="0085626F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F21595">
        <w:rPr>
          <w:rFonts w:eastAsia="Times New Roman" w:cs="Times New Roman"/>
          <w:b/>
          <w:bCs/>
          <w:sz w:val="22"/>
          <w:lang w:eastAsia="pl-PL"/>
        </w:rPr>
        <w:t>Numer wpisu 1: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Rodzaj wpisu: ograniczone prawo rzeczowe związane z inną nieruchomością,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Treść wpisu:  na czas nieoznaczony nieodpłatna służebność gruntowa polegająca na prawie przejścia i przejazdu przez działkę nr 337/22 na odcinku do drogi gminnej – działki nr 337/20 pasem gruntu o szerokości 5 metrów przebiegającym wzdłuż granic działki nr 337/9,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Przedmiot wykonania: działka nr 337/22,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 w:val="22"/>
          <w:lang w:eastAsia="pl-PL"/>
        </w:rPr>
        <w:t>współobciążona</w:t>
      </w:r>
      <w:proofErr w:type="spellEnd"/>
      <w:r>
        <w:rPr>
          <w:rFonts w:eastAsia="Times New Roman" w:cs="Times New Roman"/>
          <w:bCs/>
          <w:sz w:val="22"/>
          <w:lang w:eastAsia="pl-PL"/>
        </w:rPr>
        <w:t>: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Lp.1 Numer księgi wieczystej: OL1O/00072372/6; numer wpisu 1,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Lp.2 Numer księgi wieczystej: OL1O/00162366/9; numer wpisu 1,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Lp.3 Numer księgi wieczystej: OL1O/00162635/6: numer wpisu 1,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Lp.4 Numer księgi wieczystej: OL1O/00164565/8; numer wpisu 1,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Lp.5 Numer księgi wieczystej: OL1O/00164566/5; numer wpisu 1,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lastRenderedPageBreak/>
        <w:t>Lp.6 Numer księgi wieczystej: OL1O/00164567/2; numer wpisu 1,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Lp.7</w:t>
      </w:r>
      <w:r w:rsidRPr="00274734">
        <w:rPr>
          <w:rFonts w:eastAsia="Times New Roman" w:cs="Times New Roman"/>
          <w:bCs/>
          <w:sz w:val="22"/>
          <w:lang w:eastAsia="pl-PL"/>
        </w:rPr>
        <w:t xml:space="preserve"> </w:t>
      </w:r>
      <w:r>
        <w:rPr>
          <w:rFonts w:eastAsia="Times New Roman" w:cs="Times New Roman"/>
          <w:bCs/>
          <w:sz w:val="22"/>
          <w:lang w:eastAsia="pl-PL"/>
        </w:rPr>
        <w:t>Numer księgi wieczystej: OL1O/00164568/9; numer wpisu 1,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Lp.8 Numer księgi wieczystej: OL1O/00038716/0; numer wpisu 1,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Lp. 9 Numer księgi wieczystej: OL1O/00166515/7; numer wpisu 2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 xml:space="preserve">Rodzaj zmiany w polu 3.4.1.6.wpisano nieruchomość </w:t>
      </w:r>
      <w:proofErr w:type="spellStart"/>
      <w:r>
        <w:rPr>
          <w:rFonts w:eastAsia="Times New Roman" w:cs="Times New Roman"/>
          <w:bCs/>
          <w:sz w:val="22"/>
          <w:lang w:eastAsia="pl-PL"/>
        </w:rPr>
        <w:t>współobciążoną</w:t>
      </w:r>
      <w:proofErr w:type="spellEnd"/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Wskazania innej nieruchomości – nieruchomość władnąca, Lp.1. Numer księgi OL1O/00058105/0,</w:t>
      </w:r>
    </w:p>
    <w:p w:rsidR="0085626F" w:rsidRDefault="0085626F" w:rsidP="0085626F">
      <w:pPr>
        <w:jc w:val="both"/>
        <w:rPr>
          <w:rFonts w:eastAsia="Times New Roman" w:cs="Times New Roman"/>
          <w:bCs/>
          <w:sz w:val="22"/>
          <w:lang w:eastAsia="pl-PL"/>
        </w:rPr>
      </w:pPr>
    </w:p>
    <w:p w:rsidR="0085626F" w:rsidRPr="000C374C" w:rsidRDefault="0085626F" w:rsidP="0085626F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0C374C">
        <w:rPr>
          <w:rFonts w:eastAsia="Times New Roman" w:cs="Times New Roman"/>
          <w:b/>
          <w:bCs/>
          <w:sz w:val="22"/>
          <w:lang w:eastAsia="pl-PL"/>
        </w:rPr>
        <w:t>Numer wpisu 2:</w:t>
      </w:r>
    </w:p>
    <w:p w:rsidR="0085626F" w:rsidRPr="000C374C" w:rsidRDefault="0085626F" w:rsidP="0085626F">
      <w:pPr>
        <w:jc w:val="both"/>
        <w:rPr>
          <w:rFonts w:eastAsia="Times New Roman" w:cs="Times New Roman"/>
          <w:bCs/>
          <w:sz w:val="21"/>
          <w:szCs w:val="21"/>
          <w:lang w:eastAsia="pl-PL"/>
        </w:rPr>
      </w:pPr>
      <w:r w:rsidRPr="000C374C">
        <w:rPr>
          <w:rFonts w:eastAsia="Times New Roman" w:cs="Times New Roman"/>
          <w:bCs/>
          <w:sz w:val="22"/>
          <w:lang w:eastAsia="pl-PL"/>
        </w:rPr>
        <w:t>Rodzaj wpisu:</w:t>
      </w:r>
      <w:r w:rsidRPr="000C374C">
        <w:rPr>
          <w:rFonts w:eastAsia="Times New Roman" w:cs="Times New Roman"/>
          <w:b/>
          <w:bCs/>
          <w:sz w:val="21"/>
          <w:szCs w:val="21"/>
          <w:lang w:eastAsia="pl-PL"/>
        </w:rPr>
        <w:t xml:space="preserve"> </w:t>
      </w:r>
      <w:r w:rsidRPr="000C374C">
        <w:rPr>
          <w:rFonts w:eastAsia="Times New Roman" w:cs="Times New Roman"/>
          <w:bCs/>
          <w:sz w:val="21"/>
          <w:szCs w:val="21"/>
          <w:lang w:eastAsia="pl-PL"/>
        </w:rPr>
        <w:t>ograniczone prawo rzeczowe związane z inną nieruchomością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Treść wpisu: ustanowiona nieodpłatnie i na czas nieoznaczony służebność gruntowa polegająca na prawie przejścia i przejazdu przez działkę nr 337/32.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Przedmiot wykonywania: działka nr 337/32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współobciążona</w:t>
      </w:r>
      <w:proofErr w:type="spellEnd"/>
      <w:r w:rsidRPr="000C374C">
        <w:rPr>
          <w:rFonts w:eastAsia="Times New Roman" w:cs="Times New Roman"/>
          <w:sz w:val="21"/>
          <w:szCs w:val="21"/>
          <w:lang w:eastAsia="pl-PL"/>
        </w:rPr>
        <w:t xml:space="preserve"> Lp.1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OL1O/00166515/</w:t>
      </w:r>
      <w:r w:rsidRPr="000C374C">
        <w:rPr>
          <w:rFonts w:eastAsia="Times New Roman" w:cs="Times New Roman"/>
          <w:sz w:val="21"/>
          <w:szCs w:val="21"/>
          <w:lang w:eastAsia="pl-PL"/>
        </w:rPr>
        <w:t>7, numer wpisu 3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Rodzaj zmiany Lp.1 w polu 3.4.1.6 wpisano 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współobciążoną</w:t>
      </w:r>
      <w:proofErr w:type="spellEnd"/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Wskazania innej nieruchomości - </w:t>
      </w:r>
      <w:r w:rsidRPr="000C374C">
        <w:rPr>
          <w:rFonts w:eastAsia="Times New Roman" w:cs="Times New Roman"/>
          <w:iCs/>
          <w:sz w:val="21"/>
          <w:szCs w:val="21"/>
          <w:lang w:eastAsia="pl-PL"/>
        </w:rPr>
        <w:t xml:space="preserve">nieruchomość władnąca Lp.1 Numer księgi </w:t>
      </w:r>
      <w:r>
        <w:rPr>
          <w:rFonts w:eastAsia="Times New Roman" w:cs="Times New Roman"/>
          <w:sz w:val="21"/>
          <w:szCs w:val="21"/>
          <w:lang w:eastAsia="pl-PL"/>
        </w:rPr>
        <w:t>OL1O/00038716/</w:t>
      </w:r>
      <w:r w:rsidRPr="000C374C">
        <w:rPr>
          <w:rFonts w:eastAsia="Times New Roman" w:cs="Times New Roman"/>
          <w:sz w:val="21"/>
          <w:szCs w:val="21"/>
          <w:lang w:eastAsia="pl-PL"/>
        </w:rPr>
        <w:t>0</w:t>
      </w:r>
    </w:p>
    <w:p w:rsidR="0085626F" w:rsidRDefault="0085626F" w:rsidP="0085626F">
      <w:pPr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0C374C">
        <w:rPr>
          <w:rFonts w:eastAsia="Times New Roman" w:cs="Times New Roman"/>
          <w:b/>
          <w:sz w:val="21"/>
          <w:szCs w:val="21"/>
          <w:lang w:eastAsia="pl-PL"/>
        </w:rPr>
        <w:t>Numer wpisu 3:</w:t>
      </w:r>
    </w:p>
    <w:p w:rsidR="0085626F" w:rsidRPr="000C374C" w:rsidRDefault="0085626F" w:rsidP="0085626F">
      <w:pPr>
        <w:jc w:val="both"/>
        <w:rPr>
          <w:rFonts w:eastAsia="Times New Roman" w:cs="Times New Roman"/>
          <w:bCs/>
          <w:sz w:val="21"/>
          <w:szCs w:val="21"/>
          <w:lang w:eastAsia="pl-PL"/>
        </w:rPr>
      </w:pPr>
      <w:r w:rsidRPr="000C374C">
        <w:rPr>
          <w:rFonts w:eastAsia="Times New Roman" w:cs="Times New Roman"/>
          <w:bCs/>
          <w:sz w:val="22"/>
          <w:lang w:eastAsia="pl-PL"/>
        </w:rPr>
        <w:t>Rodzaj wpisu:</w:t>
      </w:r>
      <w:r w:rsidRPr="000C374C">
        <w:rPr>
          <w:rFonts w:eastAsia="Times New Roman" w:cs="Times New Roman"/>
          <w:b/>
          <w:bCs/>
          <w:sz w:val="21"/>
          <w:szCs w:val="21"/>
          <w:lang w:eastAsia="pl-PL"/>
        </w:rPr>
        <w:t xml:space="preserve"> </w:t>
      </w:r>
      <w:r w:rsidRPr="000C374C">
        <w:rPr>
          <w:rFonts w:eastAsia="Times New Roman" w:cs="Times New Roman"/>
          <w:bCs/>
          <w:sz w:val="21"/>
          <w:szCs w:val="21"/>
          <w:lang w:eastAsia="pl-PL"/>
        </w:rPr>
        <w:t>ograniczone prawo rzeczowe związane z inną nieruchomością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Treść wpisu: ustanowiona nieodpłatnie i na czas nieoznaczony służebność gruntowa polegająca na prawie przejścia i przejazdu przez działkę nr 337/32.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Przedmiot wykonywania: działka nr 337/32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współobciążona</w:t>
      </w:r>
      <w:proofErr w:type="spellEnd"/>
      <w:r w:rsidRPr="000C374C">
        <w:rPr>
          <w:rFonts w:eastAsia="Times New Roman" w:cs="Times New Roman"/>
          <w:sz w:val="21"/>
          <w:szCs w:val="21"/>
          <w:lang w:eastAsia="pl-PL"/>
        </w:rPr>
        <w:t xml:space="preserve"> Lp.1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OL1O/00166515/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7, numer wpisu </w:t>
      </w:r>
      <w:r>
        <w:rPr>
          <w:rFonts w:eastAsia="Times New Roman" w:cs="Times New Roman"/>
          <w:sz w:val="21"/>
          <w:szCs w:val="21"/>
          <w:lang w:eastAsia="pl-PL"/>
        </w:rPr>
        <w:t>4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Rodzaj zmiany Lp.1 w polu 3.4.1.6 wpisano 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współobciążoną</w:t>
      </w:r>
      <w:proofErr w:type="spellEnd"/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Wskazania innej nieruchomości - </w:t>
      </w:r>
      <w:r w:rsidRPr="000C374C">
        <w:rPr>
          <w:rFonts w:eastAsia="Times New Roman" w:cs="Times New Roman"/>
          <w:iCs/>
          <w:sz w:val="21"/>
          <w:szCs w:val="21"/>
          <w:lang w:eastAsia="pl-PL"/>
        </w:rPr>
        <w:t xml:space="preserve">nieruchomość władnąca Lp.1 Numer księgi </w:t>
      </w:r>
      <w:r>
        <w:rPr>
          <w:rFonts w:eastAsia="Times New Roman" w:cs="Times New Roman"/>
          <w:sz w:val="21"/>
          <w:szCs w:val="21"/>
          <w:lang w:eastAsia="pl-PL"/>
        </w:rPr>
        <w:t>OL1O/00038802/0</w:t>
      </w:r>
    </w:p>
    <w:p w:rsidR="0085626F" w:rsidRDefault="0085626F" w:rsidP="0085626F">
      <w:pPr>
        <w:jc w:val="both"/>
        <w:rPr>
          <w:rFonts w:eastAsia="Times New Roman" w:cs="Times New Roman"/>
          <w:b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>Numer wpisu 4</w:t>
      </w:r>
      <w:r w:rsidRPr="000C374C">
        <w:rPr>
          <w:rFonts w:eastAsia="Times New Roman" w:cs="Times New Roman"/>
          <w:b/>
          <w:sz w:val="21"/>
          <w:szCs w:val="21"/>
          <w:lang w:eastAsia="pl-PL"/>
        </w:rPr>
        <w:t>:</w:t>
      </w:r>
    </w:p>
    <w:p w:rsidR="0085626F" w:rsidRPr="000C374C" w:rsidRDefault="0085626F" w:rsidP="0085626F">
      <w:pPr>
        <w:jc w:val="both"/>
        <w:rPr>
          <w:rFonts w:eastAsia="Times New Roman" w:cs="Times New Roman"/>
          <w:bCs/>
          <w:sz w:val="21"/>
          <w:szCs w:val="21"/>
          <w:lang w:eastAsia="pl-PL"/>
        </w:rPr>
      </w:pPr>
      <w:r w:rsidRPr="000C374C">
        <w:rPr>
          <w:rFonts w:eastAsia="Times New Roman" w:cs="Times New Roman"/>
          <w:bCs/>
          <w:sz w:val="22"/>
          <w:lang w:eastAsia="pl-PL"/>
        </w:rPr>
        <w:t>Rodzaj wpisu:</w:t>
      </w:r>
      <w:r w:rsidRPr="000C374C">
        <w:rPr>
          <w:rFonts w:eastAsia="Times New Roman" w:cs="Times New Roman"/>
          <w:b/>
          <w:bCs/>
          <w:sz w:val="21"/>
          <w:szCs w:val="21"/>
          <w:lang w:eastAsia="pl-PL"/>
        </w:rPr>
        <w:t xml:space="preserve"> </w:t>
      </w:r>
      <w:r w:rsidRPr="000C374C">
        <w:rPr>
          <w:rFonts w:eastAsia="Times New Roman" w:cs="Times New Roman"/>
          <w:bCs/>
          <w:sz w:val="21"/>
          <w:szCs w:val="21"/>
          <w:lang w:eastAsia="pl-PL"/>
        </w:rPr>
        <w:t>ograniczone prawo rzeczowe związane z inną nieruchomością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Treść wpisu: ustanowiona nieodpłatnie służebność gruntowa polegająca na prawie przejścia i przejazdu przez działkę nr 337/32.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Przedmiot wykonywania: działka nr 337/32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współobciążona</w:t>
      </w:r>
      <w:proofErr w:type="spellEnd"/>
      <w:r w:rsidRPr="000C374C">
        <w:rPr>
          <w:rFonts w:eastAsia="Times New Roman" w:cs="Times New Roman"/>
          <w:sz w:val="21"/>
          <w:szCs w:val="21"/>
          <w:lang w:eastAsia="pl-PL"/>
        </w:rPr>
        <w:t xml:space="preserve"> Lp.1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OL1O/00166515/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7, numer wpisu </w:t>
      </w:r>
      <w:r>
        <w:rPr>
          <w:rFonts w:eastAsia="Times New Roman" w:cs="Times New Roman"/>
          <w:sz w:val="21"/>
          <w:szCs w:val="21"/>
          <w:lang w:eastAsia="pl-PL"/>
        </w:rPr>
        <w:t>5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Rodzaj zmiany Lp.1 w polu 3.4.1.6 wpisano 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współobciążoną</w:t>
      </w:r>
      <w:proofErr w:type="spellEnd"/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Wskazania innej nieruchomości - </w:t>
      </w:r>
      <w:r w:rsidRPr="000C374C">
        <w:rPr>
          <w:rFonts w:eastAsia="Times New Roman" w:cs="Times New Roman"/>
          <w:iCs/>
          <w:sz w:val="21"/>
          <w:szCs w:val="21"/>
          <w:lang w:eastAsia="pl-PL"/>
        </w:rPr>
        <w:t xml:space="preserve">nieruchomość władnąca Lp.1 Numer księgi </w:t>
      </w:r>
      <w:r>
        <w:rPr>
          <w:rFonts w:eastAsia="Times New Roman" w:cs="Times New Roman"/>
          <w:sz w:val="21"/>
          <w:szCs w:val="21"/>
          <w:lang w:eastAsia="pl-PL"/>
        </w:rPr>
        <w:t>OL1O/00164568/9</w:t>
      </w:r>
    </w:p>
    <w:p w:rsidR="0085626F" w:rsidRDefault="0085626F" w:rsidP="0085626F">
      <w:pPr>
        <w:jc w:val="both"/>
        <w:rPr>
          <w:rFonts w:eastAsia="Times New Roman" w:cs="Times New Roman"/>
          <w:b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>Numer wpisu 5</w:t>
      </w:r>
      <w:r w:rsidRPr="000C374C">
        <w:rPr>
          <w:rFonts w:eastAsia="Times New Roman" w:cs="Times New Roman"/>
          <w:b/>
          <w:sz w:val="21"/>
          <w:szCs w:val="21"/>
          <w:lang w:eastAsia="pl-PL"/>
        </w:rPr>
        <w:t>:</w:t>
      </w:r>
    </w:p>
    <w:p w:rsidR="0085626F" w:rsidRPr="000C374C" w:rsidRDefault="0085626F" w:rsidP="0085626F">
      <w:pPr>
        <w:jc w:val="both"/>
        <w:rPr>
          <w:rFonts w:eastAsia="Times New Roman" w:cs="Times New Roman"/>
          <w:bCs/>
          <w:sz w:val="21"/>
          <w:szCs w:val="21"/>
          <w:lang w:eastAsia="pl-PL"/>
        </w:rPr>
      </w:pPr>
      <w:r w:rsidRPr="000C374C">
        <w:rPr>
          <w:rFonts w:eastAsia="Times New Roman" w:cs="Times New Roman"/>
          <w:bCs/>
          <w:sz w:val="22"/>
          <w:lang w:eastAsia="pl-PL"/>
        </w:rPr>
        <w:t>Rodzaj wpisu:</w:t>
      </w:r>
      <w:r w:rsidRPr="000C374C">
        <w:rPr>
          <w:rFonts w:eastAsia="Times New Roman" w:cs="Times New Roman"/>
          <w:b/>
          <w:bCs/>
          <w:sz w:val="21"/>
          <w:szCs w:val="21"/>
          <w:lang w:eastAsia="pl-PL"/>
        </w:rPr>
        <w:t xml:space="preserve"> </w:t>
      </w:r>
      <w:r w:rsidRPr="000C374C">
        <w:rPr>
          <w:rFonts w:eastAsia="Times New Roman" w:cs="Times New Roman"/>
          <w:bCs/>
          <w:sz w:val="21"/>
          <w:szCs w:val="21"/>
          <w:lang w:eastAsia="pl-PL"/>
        </w:rPr>
        <w:t>ograniczone prawo rzeczowe związane z inną nieruchomością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Treść wpisu: ustanowiona nieodpłatnie</w:t>
      </w:r>
      <w:r>
        <w:rPr>
          <w:rFonts w:eastAsia="Times New Roman" w:cs="Times New Roman"/>
          <w:sz w:val="21"/>
          <w:szCs w:val="21"/>
          <w:lang w:eastAsia="pl-PL"/>
        </w:rPr>
        <w:t xml:space="preserve"> i na czas nieoznaczony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 służebność gruntowa polegająca na prawie przejścia i pr</w:t>
      </w:r>
      <w:r>
        <w:rPr>
          <w:rFonts w:eastAsia="Times New Roman" w:cs="Times New Roman"/>
          <w:sz w:val="21"/>
          <w:szCs w:val="21"/>
          <w:lang w:eastAsia="pl-PL"/>
        </w:rPr>
        <w:t>zejazdu przez działkę nr 337/32 pasem ziemi o szerokości 5 metrów.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Przedmiot wykonywania: działka nr 337/32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współobciążona</w:t>
      </w:r>
      <w:proofErr w:type="spellEnd"/>
      <w:r w:rsidRPr="000C374C">
        <w:rPr>
          <w:rFonts w:eastAsia="Times New Roman" w:cs="Times New Roman"/>
          <w:sz w:val="21"/>
          <w:szCs w:val="21"/>
          <w:lang w:eastAsia="pl-PL"/>
        </w:rPr>
        <w:t xml:space="preserve"> Lp.1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OL1O/00166515/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7, numer wpisu </w:t>
      </w:r>
      <w:r>
        <w:rPr>
          <w:rFonts w:eastAsia="Times New Roman" w:cs="Times New Roman"/>
          <w:sz w:val="21"/>
          <w:szCs w:val="21"/>
          <w:lang w:eastAsia="pl-PL"/>
        </w:rPr>
        <w:t>6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Rodzaj zmiany Lp.1 w polu 3.4.1.6 wpisano 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współobciążoną</w:t>
      </w:r>
      <w:proofErr w:type="spellEnd"/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Wskazania innej nieruchomości - </w:t>
      </w:r>
      <w:r w:rsidRPr="000C374C">
        <w:rPr>
          <w:rFonts w:eastAsia="Times New Roman" w:cs="Times New Roman"/>
          <w:iCs/>
          <w:sz w:val="21"/>
          <w:szCs w:val="21"/>
          <w:lang w:eastAsia="pl-PL"/>
        </w:rPr>
        <w:t xml:space="preserve">nieruchomość władnąca Lp.1 Numer księgi </w:t>
      </w:r>
      <w:r>
        <w:rPr>
          <w:rFonts w:eastAsia="Times New Roman" w:cs="Times New Roman"/>
          <w:sz w:val="21"/>
          <w:szCs w:val="21"/>
          <w:lang w:eastAsia="pl-PL"/>
        </w:rPr>
        <w:t>OL1O/00164567/2</w:t>
      </w:r>
    </w:p>
    <w:p w:rsidR="0085626F" w:rsidRDefault="0085626F" w:rsidP="0085626F">
      <w:pPr>
        <w:jc w:val="both"/>
        <w:rPr>
          <w:rFonts w:eastAsia="Times New Roman" w:cs="Times New Roman"/>
          <w:b/>
          <w:sz w:val="21"/>
          <w:szCs w:val="21"/>
          <w:lang w:eastAsia="pl-PL"/>
        </w:rPr>
      </w:pPr>
      <w:r>
        <w:rPr>
          <w:rFonts w:eastAsia="Times New Roman" w:cs="Times New Roman"/>
          <w:b/>
          <w:sz w:val="21"/>
          <w:szCs w:val="21"/>
          <w:lang w:eastAsia="pl-PL"/>
        </w:rPr>
        <w:t>Numer wpisu 6</w:t>
      </w:r>
      <w:r w:rsidRPr="000C374C">
        <w:rPr>
          <w:rFonts w:eastAsia="Times New Roman" w:cs="Times New Roman"/>
          <w:b/>
          <w:sz w:val="21"/>
          <w:szCs w:val="21"/>
          <w:lang w:eastAsia="pl-PL"/>
        </w:rPr>
        <w:t>:</w:t>
      </w:r>
    </w:p>
    <w:p w:rsidR="0085626F" w:rsidRPr="000C374C" w:rsidRDefault="0085626F" w:rsidP="0085626F">
      <w:pPr>
        <w:jc w:val="both"/>
        <w:rPr>
          <w:rFonts w:eastAsia="Times New Roman" w:cs="Times New Roman"/>
          <w:bCs/>
          <w:sz w:val="21"/>
          <w:szCs w:val="21"/>
          <w:lang w:eastAsia="pl-PL"/>
        </w:rPr>
      </w:pPr>
      <w:r w:rsidRPr="000C374C">
        <w:rPr>
          <w:rFonts w:eastAsia="Times New Roman" w:cs="Times New Roman"/>
          <w:bCs/>
          <w:sz w:val="22"/>
          <w:lang w:eastAsia="pl-PL"/>
        </w:rPr>
        <w:t>Rodzaj wpisu:</w:t>
      </w:r>
      <w:r w:rsidRPr="000C374C">
        <w:rPr>
          <w:rFonts w:eastAsia="Times New Roman" w:cs="Times New Roman"/>
          <w:b/>
          <w:bCs/>
          <w:sz w:val="21"/>
          <w:szCs w:val="21"/>
          <w:lang w:eastAsia="pl-PL"/>
        </w:rPr>
        <w:t xml:space="preserve"> </w:t>
      </w:r>
      <w:r w:rsidRPr="000C374C">
        <w:rPr>
          <w:rFonts w:eastAsia="Times New Roman" w:cs="Times New Roman"/>
          <w:bCs/>
          <w:sz w:val="21"/>
          <w:szCs w:val="21"/>
          <w:lang w:eastAsia="pl-PL"/>
        </w:rPr>
        <w:t>ograniczone prawo rzeczowe związane z inną nieruchomością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Treść wpisu: ustanowiona nieodpłatnie</w:t>
      </w:r>
      <w:r>
        <w:rPr>
          <w:rFonts w:eastAsia="Times New Roman" w:cs="Times New Roman"/>
          <w:sz w:val="21"/>
          <w:szCs w:val="21"/>
          <w:lang w:eastAsia="pl-PL"/>
        </w:rPr>
        <w:t xml:space="preserve"> i na czas nieoznaczony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 służebność gruntowa polegająca na prawie przejścia i pr</w:t>
      </w:r>
      <w:r>
        <w:rPr>
          <w:rFonts w:eastAsia="Times New Roman" w:cs="Times New Roman"/>
          <w:sz w:val="21"/>
          <w:szCs w:val="21"/>
          <w:lang w:eastAsia="pl-PL"/>
        </w:rPr>
        <w:t>zejazdu przez działkę nr 337/32.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Przedmiot wykonywania: działka nr 337/32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współobciążona</w:t>
      </w:r>
      <w:proofErr w:type="spellEnd"/>
      <w:r w:rsidRPr="000C374C">
        <w:rPr>
          <w:rFonts w:eastAsia="Times New Roman" w:cs="Times New Roman"/>
          <w:sz w:val="21"/>
          <w:szCs w:val="21"/>
          <w:lang w:eastAsia="pl-PL"/>
        </w:rPr>
        <w:t xml:space="preserve"> Lp.1 Numer księgi wieczystej </w:t>
      </w:r>
      <w:r>
        <w:rPr>
          <w:rFonts w:eastAsia="Times New Roman" w:cs="Times New Roman"/>
          <w:sz w:val="21"/>
          <w:szCs w:val="21"/>
          <w:lang w:eastAsia="pl-PL"/>
        </w:rPr>
        <w:t>OL1O/00166515/</w:t>
      </w:r>
      <w:r w:rsidRPr="000C374C">
        <w:rPr>
          <w:rFonts w:eastAsia="Times New Roman" w:cs="Times New Roman"/>
          <w:sz w:val="21"/>
          <w:szCs w:val="21"/>
          <w:lang w:eastAsia="pl-PL"/>
        </w:rPr>
        <w:t xml:space="preserve">7, numer wpisu </w:t>
      </w:r>
      <w:r>
        <w:rPr>
          <w:rFonts w:eastAsia="Times New Roman" w:cs="Times New Roman"/>
          <w:sz w:val="21"/>
          <w:szCs w:val="21"/>
          <w:lang w:eastAsia="pl-PL"/>
        </w:rPr>
        <w:t>7</w:t>
      </w:r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 xml:space="preserve">Rodzaj zmiany Lp.1 w polu 3.4.1.6 wpisano nieruchomość </w:t>
      </w:r>
      <w:proofErr w:type="spellStart"/>
      <w:r w:rsidRPr="000C374C">
        <w:rPr>
          <w:rFonts w:eastAsia="Times New Roman" w:cs="Times New Roman"/>
          <w:sz w:val="21"/>
          <w:szCs w:val="21"/>
          <w:lang w:eastAsia="pl-PL"/>
        </w:rPr>
        <w:t>współobciążoną</w:t>
      </w:r>
      <w:proofErr w:type="spellEnd"/>
    </w:p>
    <w:p w:rsidR="0085626F" w:rsidRPr="000C374C" w:rsidRDefault="0085626F" w:rsidP="0085626F">
      <w:pPr>
        <w:jc w:val="both"/>
        <w:rPr>
          <w:rFonts w:eastAsia="Times New Roman" w:cs="Times New Roman"/>
          <w:sz w:val="21"/>
          <w:szCs w:val="21"/>
          <w:lang w:eastAsia="pl-PL"/>
        </w:rPr>
      </w:pPr>
      <w:r w:rsidRPr="000C374C">
        <w:rPr>
          <w:rFonts w:eastAsia="Times New Roman" w:cs="Times New Roman"/>
          <w:sz w:val="21"/>
          <w:szCs w:val="21"/>
          <w:lang w:eastAsia="pl-PL"/>
        </w:rPr>
        <w:t>Wskazania innej nieruchomości - </w:t>
      </w:r>
      <w:r w:rsidRPr="000C374C">
        <w:rPr>
          <w:rFonts w:eastAsia="Times New Roman" w:cs="Times New Roman"/>
          <w:iCs/>
          <w:sz w:val="21"/>
          <w:szCs w:val="21"/>
          <w:lang w:eastAsia="pl-PL"/>
        </w:rPr>
        <w:t xml:space="preserve">nieruchomość władnąca Lp.1 Numer księgi </w:t>
      </w:r>
      <w:r>
        <w:rPr>
          <w:rFonts w:eastAsia="Times New Roman" w:cs="Times New Roman"/>
          <w:sz w:val="21"/>
          <w:szCs w:val="21"/>
          <w:lang w:eastAsia="pl-PL"/>
        </w:rPr>
        <w:t>OL1O/00164566/5</w:t>
      </w:r>
    </w:p>
    <w:p w:rsidR="0085626F" w:rsidRDefault="0085626F" w:rsidP="0085626F">
      <w:pPr>
        <w:rPr>
          <w:rFonts w:eastAsia="Times New Roman" w:cs="Times New Roman"/>
          <w:bCs/>
          <w:szCs w:val="24"/>
          <w:lang w:eastAsia="pl-PL"/>
        </w:rPr>
      </w:pPr>
    </w:p>
    <w:p w:rsidR="0085626F" w:rsidRPr="00351AF1" w:rsidRDefault="0085626F" w:rsidP="0085626F">
      <w:pPr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lastRenderedPageBreak/>
        <w:t>Nieruchomość nie jest obciążona ciężarami i hipotekami, nie toczy się w stosunku do niej żadne postępowania.</w:t>
      </w:r>
    </w:p>
    <w:p w:rsidR="0085626F" w:rsidRPr="0056274B" w:rsidRDefault="0085626F" w:rsidP="0085626F">
      <w:pPr>
        <w:jc w:val="both"/>
        <w:rPr>
          <w:rFonts w:eastAsia="Times New Roman" w:cs="Times New Roman"/>
          <w:b/>
          <w:bCs/>
          <w:sz w:val="22"/>
          <w:lang w:eastAsia="pl-PL"/>
        </w:rPr>
      </w:pPr>
    </w:p>
    <w:tbl>
      <w:tblPr>
        <w:tblW w:w="492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9"/>
        <w:gridCol w:w="3964"/>
        <w:gridCol w:w="2199"/>
      </w:tblGrid>
      <w:tr w:rsidR="0085626F" w:rsidRPr="00351AF1" w:rsidTr="005E146C">
        <w:trPr>
          <w:trHeight w:val="1274"/>
        </w:trPr>
        <w:tc>
          <w:tcPr>
            <w:tcW w:w="1603" w:type="pct"/>
            <w:vAlign w:val="center"/>
          </w:tcPr>
          <w:p w:rsidR="0085626F" w:rsidRPr="0056274B" w:rsidRDefault="0085626F" w:rsidP="005E146C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85626F" w:rsidRPr="0056274B" w:rsidRDefault="0085626F" w:rsidP="005E146C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185" w:type="pct"/>
            <w:vAlign w:val="center"/>
          </w:tcPr>
          <w:p w:rsidR="0085626F" w:rsidRPr="0056274B" w:rsidRDefault="0085626F" w:rsidP="005E146C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Uwarunkowania planistyczne</w:t>
            </w:r>
          </w:p>
          <w:p w:rsidR="0085626F" w:rsidRPr="0056274B" w:rsidRDefault="0085626F" w:rsidP="005E146C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13" w:type="pct"/>
            <w:vAlign w:val="center"/>
          </w:tcPr>
          <w:p w:rsidR="0085626F" w:rsidRPr="00351AF1" w:rsidRDefault="0085626F" w:rsidP="005E146C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351AF1">
              <w:rPr>
                <w:rFonts w:eastAsia="Times New Roman" w:cs="Times New Roman"/>
                <w:b/>
                <w:sz w:val="22"/>
                <w:lang w:eastAsia="pl-PL"/>
              </w:rPr>
              <w:t>Cena wywoławcza nieruchomości (netto)</w:t>
            </w:r>
          </w:p>
          <w:p w:rsidR="0085626F" w:rsidRPr="0056274B" w:rsidRDefault="0085626F" w:rsidP="005E146C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51AF1">
              <w:rPr>
                <w:rFonts w:eastAsia="Times New Roman" w:cs="Times New Roman"/>
                <w:b/>
                <w:sz w:val="22"/>
                <w:lang w:eastAsia="pl-PL"/>
              </w:rPr>
              <w:t>w złotych</w:t>
            </w:r>
          </w:p>
          <w:p w:rsidR="0085626F" w:rsidRPr="0056274B" w:rsidRDefault="0085626F" w:rsidP="005E146C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5626F" w:rsidRPr="00351AF1" w:rsidTr="005E146C">
        <w:trPr>
          <w:cantSplit/>
          <w:trHeight w:val="3089"/>
        </w:trPr>
        <w:tc>
          <w:tcPr>
            <w:tcW w:w="1603" w:type="pct"/>
          </w:tcPr>
          <w:p w:rsidR="0085626F" w:rsidRPr="0056274B" w:rsidRDefault="0085626F" w:rsidP="005E146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85626F" w:rsidRPr="0056274B" w:rsidRDefault="0085626F" w:rsidP="005E146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Cerkiewnik 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sz w:val="22"/>
                <w:lang w:eastAsia="pl-PL"/>
              </w:rPr>
              <w:t>9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85626F" w:rsidRPr="0056274B" w:rsidRDefault="0085626F" w:rsidP="005E146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337/19</w:t>
            </w:r>
          </w:p>
          <w:p w:rsidR="0085626F" w:rsidRPr="0056274B" w:rsidRDefault="0085626F" w:rsidP="005E146C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pow. </w:t>
            </w:r>
            <w:r>
              <w:rPr>
                <w:rFonts w:eastAsia="Times New Roman" w:cs="Times New Roman"/>
                <w:sz w:val="22"/>
                <w:lang w:eastAsia="pl-PL"/>
              </w:rPr>
              <w:t>0,0129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85626F" w:rsidRPr="0056274B" w:rsidRDefault="0085626F" w:rsidP="005E146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(w tym: </w:t>
            </w:r>
            <w:r>
              <w:rPr>
                <w:rFonts w:eastAsia="Times New Roman" w:cs="Times New Roman"/>
                <w:sz w:val="22"/>
                <w:lang w:eastAsia="pl-PL"/>
              </w:rPr>
              <w:t>Bi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 w:rsidRPr="00351AF1">
              <w:rPr>
                <w:rFonts w:eastAsia="Times New Roman" w:cs="Times New Roman"/>
                <w:sz w:val="22"/>
                <w:lang w:eastAsia="pl-PL"/>
              </w:rPr>
              <w:t>0</w:t>
            </w:r>
            <w:r>
              <w:rPr>
                <w:rFonts w:eastAsia="Times New Roman" w:cs="Times New Roman"/>
                <w:sz w:val="22"/>
                <w:lang w:eastAsia="pl-PL"/>
              </w:rPr>
              <w:t>128ha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00039158/7</w:t>
            </w:r>
          </w:p>
          <w:p w:rsidR="0085626F" w:rsidRPr="0056274B" w:rsidRDefault="0085626F" w:rsidP="005E146C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185" w:type="pct"/>
          </w:tcPr>
          <w:p w:rsidR="0085626F" w:rsidRPr="0056274B" w:rsidRDefault="0085626F" w:rsidP="005E146C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Nieruchomość położona jest na obszarze, dla którego nie ma miejscowego planu zagospodarowania przestrzennego. Zgodnie ze studium uwarunkowań i kierunków zagospodarowania przestrzennego miasta i gminy Dobre Miasto, zatwierdzonym chwałą Nr XLVI/292/2017 Rady Miejskiej 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br/>
              <w:t xml:space="preserve">w Dobrym Mieście z dnia 28 września 2017 r. </w:t>
            </w:r>
            <w:r w:rsidRPr="00351AF1">
              <w:rPr>
                <w:rFonts w:eastAsia="Times New Roman" w:cs="Times New Roman"/>
                <w:sz w:val="22"/>
                <w:lang w:eastAsia="pl-PL"/>
              </w:rPr>
              <w:t xml:space="preserve">przedmiotowa działka </w:t>
            </w:r>
            <w:r>
              <w:rPr>
                <w:rFonts w:eastAsia="Times New Roman" w:cs="Times New Roman"/>
                <w:sz w:val="22"/>
                <w:lang w:eastAsia="pl-PL"/>
              </w:rPr>
              <w:t>znajduje się na terenie rekreacji i turystyki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. </w:t>
            </w:r>
          </w:p>
        </w:tc>
        <w:tc>
          <w:tcPr>
            <w:tcW w:w="1213" w:type="pct"/>
          </w:tcPr>
          <w:p w:rsidR="0085626F" w:rsidRPr="0056274B" w:rsidRDefault="0085626F" w:rsidP="005E146C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85626F" w:rsidRPr="0056274B" w:rsidRDefault="0085626F" w:rsidP="005E146C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85626F" w:rsidRPr="0056274B" w:rsidRDefault="0085626F" w:rsidP="005E146C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9.606,70</w:t>
            </w:r>
            <w:r w:rsidRPr="0056274B">
              <w:rPr>
                <w:rFonts w:eastAsia="Times New Roman" w:cs="Times New Roman"/>
                <w:b/>
                <w:sz w:val="22"/>
                <w:lang w:eastAsia="pl-PL"/>
              </w:rPr>
              <w:t xml:space="preserve"> zł</w:t>
            </w:r>
          </w:p>
          <w:p w:rsidR="0085626F" w:rsidRPr="0056274B" w:rsidRDefault="0085626F" w:rsidP="005E146C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dziewięć tysięcy sześćset sześć złotych 7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>0/100)</w:t>
            </w:r>
          </w:p>
        </w:tc>
      </w:tr>
    </w:tbl>
    <w:p w:rsidR="0085626F" w:rsidRPr="0056274B" w:rsidRDefault="0085626F" w:rsidP="0085626F">
      <w:pPr>
        <w:spacing w:before="120" w:after="120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56274B">
        <w:rPr>
          <w:rFonts w:eastAsia="Times New Roman" w:cs="Times New Roman"/>
          <w:b/>
          <w:sz w:val="21"/>
          <w:szCs w:val="21"/>
          <w:lang w:eastAsia="pl-PL"/>
        </w:rPr>
        <w:t>Do sprzedaży ww. nieruchomości gruntowej zastosowanie mają przepisy ustawy z dnia 11 marca 2004 roku o podatku od towarów i usług (tekst jednolity Dz. U. z 202</w:t>
      </w:r>
      <w:r>
        <w:rPr>
          <w:rFonts w:eastAsia="Times New Roman" w:cs="Times New Roman"/>
          <w:b/>
          <w:sz w:val="21"/>
          <w:szCs w:val="21"/>
          <w:lang w:eastAsia="pl-PL"/>
        </w:rPr>
        <w:t>2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r., poz. </w:t>
      </w:r>
      <w:r>
        <w:rPr>
          <w:rFonts w:eastAsia="Times New Roman" w:cs="Times New Roman"/>
          <w:b/>
          <w:sz w:val="21"/>
          <w:szCs w:val="21"/>
          <w:lang w:eastAsia="pl-PL"/>
        </w:rPr>
        <w:t>931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 z </w:t>
      </w:r>
      <w:proofErr w:type="spellStart"/>
      <w:r w:rsidRPr="0056274B">
        <w:rPr>
          <w:rFonts w:eastAsia="Times New Roman" w:cs="Times New Roman"/>
          <w:b/>
          <w:sz w:val="21"/>
          <w:szCs w:val="21"/>
          <w:lang w:eastAsia="pl-PL"/>
        </w:rPr>
        <w:t>późn</w:t>
      </w:r>
      <w:proofErr w:type="spellEnd"/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. zm.). Zgodnie z art. 43 ust. 1 pkt. </w:t>
      </w:r>
      <w:r w:rsidRPr="00351AF1">
        <w:rPr>
          <w:rFonts w:eastAsia="Times New Roman" w:cs="Times New Roman"/>
          <w:b/>
          <w:sz w:val="21"/>
          <w:szCs w:val="21"/>
          <w:lang w:eastAsia="pl-PL"/>
        </w:rPr>
        <w:t>9</w:t>
      </w:r>
      <w:r>
        <w:rPr>
          <w:rFonts w:eastAsia="Times New Roman" w:cs="Times New Roman"/>
          <w:b/>
          <w:sz w:val="21"/>
          <w:szCs w:val="21"/>
          <w:lang w:eastAsia="pl-PL"/>
        </w:rPr>
        <w:t xml:space="preserve"> 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ww. ustawy zbycie działki podlega zwolnieniu od podatku VAT. </w:t>
      </w:r>
    </w:p>
    <w:p w:rsidR="0085626F" w:rsidRPr="0056274B" w:rsidRDefault="0085626F" w:rsidP="0085626F">
      <w:pPr>
        <w:spacing w:before="120" w:after="120"/>
        <w:jc w:val="both"/>
        <w:rPr>
          <w:rFonts w:eastAsia="Times New Roman" w:cs="Times New Roman"/>
          <w:sz w:val="22"/>
          <w:szCs w:val="24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56274B">
        <w:rPr>
          <w:rFonts w:eastAsia="Times New Roman" w:cs="Times New Roman"/>
          <w:sz w:val="22"/>
          <w:lang w:eastAsia="pl-PL"/>
        </w:rPr>
        <w:t>poprzez wywieszenie na tablicy</w:t>
      </w:r>
      <w:r w:rsidRPr="0056274B">
        <w:rPr>
          <w:rFonts w:eastAsia="Times New Roman" w:cs="Times New Roman"/>
          <w:bCs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56274B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56274B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od dnia 7 września</w:t>
      </w:r>
      <w:r w:rsidRPr="00351AF1"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202</w:t>
      </w:r>
      <w:r>
        <w:rPr>
          <w:rFonts w:eastAsia="Times New Roman" w:cs="Times New Roman"/>
          <w:b/>
          <w:sz w:val="22"/>
          <w:u w:val="single"/>
          <w:lang w:eastAsia="pl-PL"/>
        </w:rPr>
        <w:t>2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r. do dnia 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28 września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2022r.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5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http://bip.dobremiasto.com.pl/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6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7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http://otoprzetargi.pl/</w:t>
        </w:r>
      </w:hyperlink>
      <w:r w:rsidRPr="0056274B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85626F" w:rsidRPr="00351AF1" w:rsidRDefault="0085626F" w:rsidP="0085626F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 dniem </w:t>
      </w:r>
      <w:r>
        <w:rPr>
          <w:rFonts w:eastAsia="Times New Roman" w:cs="Times New Roman"/>
          <w:b/>
          <w:bCs/>
          <w:sz w:val="22"/>
          <w:u w:val="single"/>
          <w:lang w:eastAsia="pl-PL"/>
        </w:rPr>
        <w:t xml:space="preserve">19 października </w:t>
      </w:r>
      <w:r w:rsidRPr="0056274B">
        <w:rPr>
          <w:rFonts w:eastAsia="Times New Roman" w:cs="Times New Roman"/>
          <w:b/>
          <w:bCs/>
          <w:sz w:val="22"/>
          <w:u w:val="single"/>
          <w:lang w:eastAsia="pl-PL"/>
        </w:rPr>
        <w:t>2022r.</w:t>
      </w:r>
      <w:r w:rsidRPr="0056274B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85626F" w:rsidRPr="0056274B" w:rsidRDefault="0085626F" w:rsidP="0085626F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Po upływie wyżej wymienionych terminów podane zostanie do publicznej wiadomości ogłoszenie o terminie, miejscu i warunkach przetargu.</w:t>
      </w:r>
    </w:p>
    <w:p w:rsidR="0085626F" w:rsidRPr="0056274B" w:rsidRDefault="0085626F" w:rsidP="0085626F">
      <w:pPr>
        <w:spacing w:before="120" w:after="120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:rsidR="0085626F" w:rsidRPr="0056274B" w:rsidRDefault="0085626F" w:rsidP="0085626F">
      <w:pPr>
        <w:ind w:firstLine="5954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85626F" w:rsidRPr="0085626F" w:rsidRDefault="0085626F" w:rsidP="0085626F">
      <w:pPr>
        <w:ind w:firstLine="5954"/>
        <w:rPr>
          <w:rFonts w:eastAsia="Times New Roman" w:cs="Times New Roman"/>
          <w:i/>
          <w:iCs/>
          <w:sz w:val="20"/>
          <w:szCs w:val="20"/>
          <w:lang w:eastAsia="pl-PL"/>
        </w:rPr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</w:t>
      </w:r>
      <w:bookmarkStart w:id="1" w:name="_GoBack"/>
      <w:bookmarkEnd w:id="1"/>
      <w:r>
        <w:rPr>
          <w:rFonts w:eastAsia="Times New Roman" w:cs="Times New Roman"/>
          <w:i/>
          <w:iCs/>
          <w:sz w:val="20"/>
          <w:szCs w:val="20"/>
          <w:lang w:eastAsia="pl-PL"/>
        </w:rPr>
        <w:t>Burmistrz</w:t>
      </w:r>
    </w:p>
    <w:p w:rsidR="0085626F" w:rsidRPr="0085626F" w:rsidRDefault="0085626F" w:rsidP="0085626F">
      <w:pPr>
        <w:ind w:firstLine="5954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85626F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/-/</w:t>
      </w:r>
    </w:p>
    <w:p w:rsidR="0085626F" w:rsidRPr="0085626F" w:rsidRDefault="0085626F" w:rsidP="0085626F">
      <w:pPr>
        <w:ind w:left="5246" w:firstLine="708"/>
      </w:pPr>
      <w:r>
        <w:rPr>
          <w:rFonts w:eastAsia="Times New Roman" w:cs="Times New Roman"/>
          <w:i/>
          <w:iCs/>
          <w:sz w:val="20"/>
          <w:szCs w:val="20"/>
          <w:lang w:eastAsia="pl-PL"/>
        </w:rPr>
        <w:t>Jarosław Kowalski</w:t>
      </w:r>
    </w:p>
    <w:p w:rsidR="00FE67DE" w:rsidRPr="0085626F" w:rsidRDefault="00FE67DE"/>
    <w:sectPr w:rsidR="00FE67DE" w:rsidRPr="0085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6F"/>
    <w:rsid w:val="0085626F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7554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2022-09-07T11:51:00Z</dcterms:created>
  <dcterms:modified xsi:type="dcterms:W3CDTF">2022-09-07T11:52:00Z</dcterms:modified>
</cp:coreProperties>
</file>