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8" w:rsidRPr="00AD27A4" w:rsidRDefault="003D4988" w:rsidP="003D4988">
      <w:pPr>
        <w:jc w:val="right"/>
        <w:rPr>
          <w:rFonts w:eastAsia="Times New Roman" w:cs="Times New Roman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Dobre Miasto, dnia </w:t>
      </w:r>
      <w:r>
        <w:rPr>
          <w:rFonts w:eastAsia="Times New Roman" w:cs="Times New Roman"/>
          <w:szCs w:val="24"/>
          <w:lang w:eastAsia="pl-PL"/>
        </w:rPr>
        <w:t>24 stycznia 2023</w:t>
      </w:r>
      <w:r w:rsidRPr="00AD27A4">
        <w:rPr>
          <w:rFonts w:eastAsia="Times New Roman" w:cs="Times New Roman"/>
          <w:szCs w:val="24"/>
          <w:lang w:eastAsia="pl-PL"/>
        </w:rPr>
        <w:t>r.</w:t>
      </w:r>
    </w:p>
    <w:p w:rsidR="003D4988" w:rsidRPr="00AD27A4" w:rsidRDefault="003D4988" w:rsidP="003D4988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</w:t>
      </w:r>
      <w:r w:rsidRPr="00AD27A4">
        <w:rPr>
          <w:rFonts w:eastAsia="Times New Roman" w:cs="Times New Roman"/>
          <w:szCs w:val="24"/>
          <w:lang w:eastAsia="pl-PL"/>
        </w:rPr>
        <w:t>N.6810.2.</w:t>
      </w:r>
      <w:r>
        <w:rPr>
          <w:rFonts w:eastAsia="Times New Roman" w:cs="Times New Roman"/>
          <w:szCs w:val="24"/>
          <w:lang w:eastAsia="pl-PL"/>
        </w:rPr>
        <w:t>39.2022</w:t>
      </w:r>
      <w:r w:rsidRPr="00AD27A4">
        <w:rPr>
          <w:rFonts w:eastAsia="Times New Roman" w:cs="Times New Roman"/>
          <w:szCs w:val="24"/>
          <w:lang w:eastAsia="pl-PL"/>
        </w:rPr>
        <w:t xml:space="preserve">.JŁ </w:t>
      </w:r>
    </w:p>
    <w:p w:rsidR="003D4988" w:rsidRPr="00AD27A4" w:rsidRDefault="003D4988" w:rsidP="003D4988">
      <w:pPr>
        <w:jc w:val="right"/>
        <w:rPr>
          <w:rFonts w:eastAsia="Times New Roman" w:cs="Times New Roman"/>
          <w:szCs w:val="24"/>
          <w:lang w:eastAsia="pl-PL"/>
        </w:rPr>
      </w:pPr>
    </w:p>
    <w:p w:rsidR="003D4988" w:rsidRPr="00AD27A4" w:rsidRDefault="003D4988" w:rsidP="003D4988">
      <w:pPr>
        <w:jc w:val="right"/>
        <w:rPr>
          <w:rFonts w:eastAsia="Times New Roman" w:cs="Times New Roman"/>
          <w:szCs w:val="24"/>
          <w:lang w:eastAsia="pl-PL"/>
        </w:rPr>
      </w:pPr>
    </w:p>
    <w:p w:rsidR="003D4988" w:rsidRPr="00AD27A4" w:rsidRDefault="003D4988" w:rsidP="003D4988">
      <w:pPr>
        <w:spacing w:before="120" w:after="12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3D4988" w:rsidRPr="00AD27A4" w:rsidRDefault="003D4988" w:rsidP="003D4988">
      <w:pPr>
        <w:spacing w:before="240" w:after="240"/>
        <w:jc w:val="center"/>
        <w:rPr>
          <w:rFonts w:eastAsia="Times New Roman" w:cs="Times New Roman"/>
          <w:b/>
          <w:spacing w:val="56"/>
          <w:sz w:val="28"/>
          <w:szCs w:val="28"/>
          <w:lang w:eastAsia="pl-PL"/>
        </w:rPr>
      </w:pPr>
      <w:r w:rsidRPr="00AD27A4">
        <w:rPr>
          <w:rFonts w:eastAsia="Times New Roman" w:cs="Times New Roman"/>
          <w:b/>
          <w:spacing w:val="56"/>
          <w:sz w:val="28"/>
          <w:szCs w:val="28"/>
          <w:lang w:eastAsia="pl-PL"/>
        </w:rPr>
        <w:t>ODWOŁANIE PRZETARGU</w:t>
      </w:r>
    </w:p>
    <w:p w:rsidR="003D4988" w:rsidRPr="00AD27A4" w:rsidRDefault="003D4988" w:rsidP="003D4988">
      <w:pPr>
        <w:spacing w:before="120" w:after="120"/>
        <w:jc w:val="both"/>
        <w:rPr>
          <w:rFonts w:eastAsia="Times New Roman" w:cs="Times New Roman"/>
          <w:b/>
          <w:szCs w:val="24"/>
          <w:lang w:eastAsia="pl-PL"/>
        </w:rPr>
      </w:pPr>
    </w:p>
    <w:p w:rsidR="003D4988" w:rsidRPr="00BB3C0F" w:rsidRDefault="003D4988" w:rsidP="003D4988">
      <w:pPr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>Zgodnie z art. 38 ust. 4 ustawy o gospodarce nieruchom</w:t>
      </w:r>
      <w:r>
        <w:rPr>
          <w:rFonts w:eastAsia="Times New Roman" w:cs="Times New Roman"/>
          <w:szCs w:val="24"/>
          <w:lang w:eastAsia="pl-PL"/>
        </w:rPr>
        <w:t xml:space="preserve">ościami z dnia 21 sierpnia 1997r. </w:t>
      </w:r>
      <w:r>
        <w:rPr>
          <w:rFonts w:eastAsia="Times New Roman" w:cs="Times New Roman"/>
          <w:szCs w:val="24"/>
          <w:lang w:eastAsia="pl-PL"/>
        </w:rPr>
        <w:br/>
        <w:t>(tekst jednolity Dz.U. z 2021</w:t>
      </w:r>
      <w:r w:rsidRPr="00AD27A4">
        <w:rPr>
          <w:rFonts w:eastAsia="Times New Roman" w:cs="Times New Roman"/>
          <w:szCs w:val="24"/>
          <w:lang w:eastAsia="pl-PL"/>
        </w:rPr>
        <w:t xml:space="preserve">r.,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 Burmistrz Dobrego Miasta</w:t>
      </w:r>
      <w:r w:rsidRPr="00AD27A4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odwołuje wyznaczony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</w:t>
      </w:r>
      <w:r w:rsidRPr="00D249FC">
        <w:rPr>
          <w:rFonts w:eastAsia="Times New Roman" w:cs="Times New Roman"/>
          <w:b/>
          <w:szCs w:val="24"/>
          <w:u w:val="single"/>
          <w:lang w:eastAsia="pl-PL"/>
        </w:rPr>
        <w:t>na dzień 15 lutego 2023</w:t>
      </w:r>
      <w:r w:rsidRPr="00AD27A4">
        <w:rPr>
          <w:rFonts w:eastAsia="Times New Roman" w:cs="Times New Roman"/>
          <w:b/>
          <w:szCs w:val="24"/>
          <w:u w:val="single"/>
          <w:lang w:eastAsia="pl-PL"/>
        </w:rPr>
        <w:t xml:space="preserve"> roku na godz. </w:t>
      </w:r>
      <w:r>
        <w:rPr>
          <w:rFonts w:eastAsia="Times New Roman" w:cs="Times New Roman"/>
          <w:b/>
          <w:szCs w:val="24"/>
          <w:u w:val="single"/>
          <w:lang w:eastAsia="pl-PL"/>
        </w:rPr>
        <w:t>10</w:t>
      </w:r>
      <w:r w:rsidRPr="000256FA">
        <w:rPr>
          <w:rFonts w:eastAsia="Times New Roman" w:cs="Times New Roman"/>
          <w:b/>
          <w:szCs w:val="24"/>
          <w:u w:val="single"/>
          <w:vertAlign w:val="superscript"/>
          <w:lang w:eastAsia="pl-PL"/>
        </w:rPr>
        <w:t>00</w:t>
      </w:r>
      <w:r>
        <w:rPr>
          <w:rFonts w:eastAsia="Times New Roman" w:cs="Times New Roman"/>
          <w:b/>
          <w:szCs w:val="24"/>
          <w:vertAlign w:val="superscript"/>
          <w:lang w:eastAsia="pl-PL"/>
        </w:rPr>
        <w:t xml:space="preserve"> </w:t>
      </w:r>
      <w:r w:rsidRPr="00AD27A4">
        <w:rPr>
          <w:rFonts w:eastAsia="Times New Roman" w:cs="Times New Roman"/>
          <w:b/>
          <w:szCs w:val="24"/>
          <w:lang w:eastAsia="pl-PL"/>
        </w:rPr>
        <w:t>I</w:t>
      </w:r>
      <w:r>
        <w:rPr>
          <w:rFonts w:eastAsia="Times New Roman" w:cs="Times New Roman"/>
          <w:b/>
          <w:szCs w:val="24"/>
          <w:lang w:eastAsia="pl-PL"/>
        </w:rPr>
        <w:t>I</w:t>
      </w:r>
      <w:r w:rsidRPr="00AD27A4">
        <w:rPr>
          <w:rFonts w:eastAsia="Times New Roman" w:cs="Times New Roman"/>
          <w:b/>
          <w:szCs w:val="24"/>
          <w:lang w:eastAsia="pl-PL"/>
        </w:rPr>
        <w:t xml:space="preserve"> przetarg ustny 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nieograniczony </w:t>
      </w:r>
      <w:r w:rsidRPr="00BB3C0F">
        <w:rPr>
          <w:rFonts w:eastAsia="Times New Roman" w:cs="Times New Roman"/>
          <w:szCs w:val="24"/>
          <w:lang w:eastAsia="pl-PL"/>
        </w:rPr>
        <w:t xml:space="preserve">na </w:t>
      </w:r>
      <w:r>
        <w:rPr>
          <w:rFonts w:eastAsia="Times New Roman" w:cs="Times New Roman"/>
          <w:szCs w:val="24"/>
          <w:lang w:eastAsia="pl-PL"/>
        </w:rPr>
        <w:t>sprzedaż</w:t>
      </w:r>
      <w:r w:rsidRPr="00BB3C0F">
        <w:rPr>
          <w:rFonts w:eastAsia="Times New Roman" w:cs="Times New Roman"/>
          <w:szCs w:val="24"/>
          <w:lang w:eastAsia="pl-PL"/>
        </w:rPr>
        <w:t xml:space="preserve"> nieruchomości gruntowej </w:t>
      </w:r>
      <w:r>
        <w:rPr>
          <w:rFonts w:eastAsia="Times New Roman" w:cs="Times New Roman"/>
          <w:szCs w:val="24"/>
          <w:lang w:eastAsia="pl-PL"/>
        </w:rPr>
        <w:t xml:space="preserve">niezabudowanej, stanowiącej własność Gminy Dobre Miasto, oznaczonej numerem ewidencyjnym 337/19 o pow. 0,0128 ha obrębu Cerkiewnik (0019), gmina Dobre Miasto; </w:t>
      </w:r>
      <w:r w:rsidRPr="00BB3C0F">
        <w:rPr>
          <w:rFonts w:eastAsia="Times New Roman" w:cs="Times New Roman"/>
          <w:b/>
          <w:szCs w:val="24"/>
          <w:lang w:eastAsia="pl-PL"/>
        </w:rPr>
        <w:t>ogłoszenie</w:t>
      </w:r>
      <w:r>
        <w:rPr>
          <w:rFonts w:eastAsia="Times New Roman" w:cs="Times New Roman"/>
          <w:b/>
          <w:szCs w:val="24"/>
          <w:lang w:eastAsia="pl-PL"/>
        </w:rPr>
        <w:t xml:space="preserve"> o przetargu  znak: IN.6810.2.39</w:t>
      </w:r>
      <w:r w:rsidRPr="00BB3C0F">
        <w:rPr>
          <w:rFonts w:eastAsia="Times New Roman" w:cs="Times New Roman"/>
          <w:b/>
          <w:szCs w:val="24"/>
          <w:lang w:eastAsia="pl-PL"/>
        </w:rPr>
        <w:t>.202</w:t>
      </w:r>
      <w:r>
        <w:rPr>
          <w:rFonts w:eastAsia="Times New Roman" w:cs="Times New Roman"/>
          <w:b/>
          <w:szCs w:val="24"/>
          <w:lang w:eastAsia="pl-PL"/>
        </w:rPr>
        <w:t>2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.JŁ z dnia </w:t>
      </w:r>
      <w:r>
        <w:rPr>
          <w:rFonts w:eastAsia="Times New Roman" w:cs="Times New Roman"/>
          <w:b/>
          <w:szCs w:val="24"/>
          <w:lang w:eastAsia="pl-PL"/>
        </w:rPr>
        <w:t>5 stycznia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szCs w:val="24"/>
          <w:lang w:eastAsia="pl-PL"/>
        </w:rPr>
        <w:t>3</w:t>
      </w:r>
      <w:r w:rsidRPr="00BB3C0F">
        <w:rPr>
          <w:rFonts w:eastAsia="Times New Roman" w:cs="Times New Roman"/>
          <w:b/>
          <w:szCs w:val="24"/>
          <w:lang w:eastAsia="pl-PL"/>
        </w:rPr>
        <w:t>r</w:t>
      </w:r>
      <w:r>
        <w:rPr>
          <w:rFonts w:eastAsia="Times New Roman" w:cs="Times New Roman"/>
          <w:b/>
          <w:szCs w:val="24"/>
          <w:lang w:eastAsia="pl-PL"/>
        </w:rPr>
        <w:t>.</w:t>
      </w:r>
      <w:r w:rsidRPr="00BB3C0F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D4988" w:rsidRDefault="003D4988" w:rsidP="003D4988">
      <w:pPr>
        <w:spacing w:before="100" w:beforeAutospacing="1" w:after="100" w:afterAutospacing="1"/>
        <w:jc w:val="both"/>
      </w:pPr>
      <w:r w:rsidRPr="000256FA">
        <w:rPr>
          <w:rFonts w:eastAsia="Times New Roman" w:cs="Times New Roman"/>
          <w:b/>
          <w:szCs w:val="24"/>
          <w:lang w:eastAsia="pl-PL"/>
        </w:rPr>
        <w:t xml:space="preserve">Przyczyna odwołania przetargu: </w:t>
      </w:r>
      <w:r>
        <w:t>nowe okoliczności faktyczne powodujące konieczność ponownej analizy sposobu zagospodarowania przedmiotowej nieruchomości.</w:t>
      </w:r>
    </w:p>
    <w:p w:rsidR="003D4988" w:rsidRPr="00D34B4E" w:rsidRDefault="003D4988" w:rsidP="003D4988">
      <w:pPr>
        <w:pStyle w:val="NormalnyWeb"/>
        <w:jc w:val="both"/>
        <w:rPr>
          <w:b/>
        </w:rPr>
      </w:pPr>
      <w:r>
        <w:t> </w:t>
      </w:r>
    </w:p>
    <w:p w:rsidR="003D4988" w:rsidRPr="00AD27A4" w:rsidRDefault="003D4988" w:rsidP="003D4988">
      <w:pPr>
        <w:spacing w:before="120" w:after="120"/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AD27A4">
        <w:rPr>
          <w:rFonts w:eastAsia="Times New Roman" w:cs="Times New Roman"/>
          <w:szCs w:val="24"/>
          <w:lang w:eastAsia="pl-PL"/>
        </w:rPr>
        <w:t xml:space="preserve">Informację o odwołaniu przetargu  publikuje się na stronie Biuletynu Informacji Publicznej Urzędu Miejskiego w Dobrym Mieście </w:t>
      </w:r>
      <w:hyperlink r:id="rId5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http://bip.dobremiasto.com.pl/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 i internetowej urzędu  </w:t>
      </w:r>
      <w:hyperlink r:id="rId6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http://dobremiasto.com.pl/</w:t>
        </w:r>
      </w:hyperlink>
      <w:r w:rsidRPr="00AD27A4">
        <w:rPr>
          <w:rFonts w:eastAsia="Times New Roman" w:cs="Times New Roman"/>
          <w:szCs w:val="24"/>
          <w:lang w:eastAsia="pl-PL"/>
        </w:rPr>
        <w:t xml:space="preserve">, a także wywiesza się w siedzibie Urzędu przy ul. Warszawskiej 14 </w:t>
      </w:r>
      <w:r w:rsidRPr="00AD27A4">
        <w:rPr>
          <w:rFonts w:eastAsia="Times New Roman" w:cs="Times New Roman"/>
          <w:szCs w:val="24"/>
          <w:lang w:eastAsia="pl-PL"/>
        </w:rPr>
        <w:br/>
        <w:t xml:space="preserve">na tablicy informacyjnej - Gospodarka Nieruchomościami oraz podaje do publicznej wiadomości w inny sposób zwyczajowo przyjęty w danej miejscowości.  Informacje o odwołaniu przetargu  zamieszcza się również w mediach elektronicznych </w:t>
      </w:r>
      <w:hyperlink r:id="rId7" w:history="1">
        <w:r w:rsidRPr="00AD27A4">
          <w:rPr>
            <w:rFonts w:eastAsia="Times New Roman" w:cs="Times New Roman"/>
            <w:szCs w:val="24"/>
            <w:u w:val="single"/>
            <w:lang w:eastAsia="pl-PL"/>
          </w:rPr>
          <w:t>http://otoprzetargi.pl/</w:t>
        </w:r>
      </w:hyperlink>
      <w:r w:rsidRPr="00AD27A4">
        <w:rPr>
          <w:rFonts w:eastAsia="Times New Roman" w:cs="Times New Roman"/>
          <w:szCs w:val="24"/>
          <w:u w:val="single"/>
          <w:lang w:eastAsia="pl-PL"/>
        </w:rPr>
        <w:t>.</w:t>
      </w:r>
      <w:r w:rsidRPr="00AD27A4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:rsidR="003D4988" w:rsidRDefault="003D4988" w:rsidP="00E152D2">
      <w:pPr>
        <w:spacing w:before="120" w:after="120"/>
        <w:ind w:left="6372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E152D2" w:rsidRPr="00AD27A4" w:rsidRDefault="00E152D2" w:rsidP="00E152D2">
      <w:pPr>
        <w:spacing w:before="120" w:after="120"/>
        <w:ind w:left="6372"/>
        <w:jc w:val="both"/>
        <w:rPr>
          <w:rFonts w:eastAsia="Times New Roman" w:cs="Times New Roman"/>
          <w:color w:val="FF0000"/>
          <w:szCs w:val="24"/>
          <w:lang w:eastAsia="pl-PL"/>
        </w:rPr>
      </w:pPr>
      <w:bookmarkStart w:id="0" w:name="_GoBack"/>
      <w:bookmarkEnd w:id="0"/>
    </w:p>
    <w:p w:rsidR="003D4988" w:rsidRDefault="00E152D2" w:rsidP="00E152D2">
      <w:pPr>
        <w:ind w:left="6372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    Burmistrz</w:t>
      </w:r>
    </w:p>
    <w:p w:rsidR="00E152D2" w:rsidRDefault="00E152D2" w:rsidP="00E152D2">
      <w:pPr>
        <w:ind w:left="6372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          /-/</w:t>
      </w:r>
    </w:p>
    <w:p w:rsidR="00E152D2" w:rsidRDefault="00E152D2" w:rsidP="00E152D2">
      <w:pPr>
        <w:ind w:left="6372"/>
      </w:pPr>
      <w:r>
        <w:rPr>
          <w:rFonts w:eastAsia="Times New Roman" w:cs="Times New Roman"/>
          <w:sz w:val="22"/>
          <w:lang w:eastAsia="pl-PL"/>
        </w:rPr>
        <w:t>Jarosław Kowalski</w:t>
      </w:r>
    </w:p>
    <w:p w:rsidR="006148D8" w:rsidRDefault="006148D8"/>
    <w:sectPr w:rsidR="006148D8" w:rsidSect="00BB2544">
      <w:pgSz w:w="11906" w:h="16838" w:code="9"/>
      <w:pgMar w:top="720" w:right="866" w:bottom="62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8"/>
    <w:rsid w:val="003D4988"/>
    <w:rsid w:val="006148D8"/>
    <w:rsid w:val="00E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9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49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2023-01-24T12:58:00Z</dcterms:created>
  <dcterms:modified xsi:type="dcterms:W3CDTF">2023-01-25T07:52:00Z</dcterms:modified>
</cp:coreProperties>
</file>