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  Dobre Miasto, 17.08.2021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380B2F" w:rsidRPr="00AB670E" w:rsidRDefault="00380B2F" w:rsidP="00380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IN.6810.2.27.2021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380B2F" w:rsidRPr="00AB670E" w:rsidRDefault="00380B2F" w:rsidP="00380B2F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</w:t>
      </w:r>
      <w:r w:rsidR="00D17BF9">
        <w:rPr>
          <w:rFonts w:ascii="Times New Roman" w:eastAsia="Times New Roman" w:hAnsi="Times New Roman"/>
          <w:sz w:val="20"/>
          <w:szCs w:val="20"/>
          <w:lang w:eastAsia="pl-PL"/>
        </w:rPr>
        <w:t>, art. 39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drugi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usługowe i handlowe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380B2F" w:rsidRP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380B2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Pierwszy przetarg przeprowadzono w dniu 5 sierpnia 2021 roku i zakończył się wynikiem negatywnym.</w:t>
      </w: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380B2F" w:rsidRPr="00AB670E" w:rsidRDefault="00380B2F" w:rsidP="00380B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IN.6810.2.27.2021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31.05.2021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380B2F" w:rsidRPr="00AB670E" w:rsidRDefault="00380B2F" w:rsidP="00380B2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380B2F" w:rsidRPr="00AB670E" w:rsidRDefault="00380B2F" w:rsidP="00380B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380B2F" w:rsidRPr="00AB670E" w:rsidTr="00402080">
        <w:trPr>
          <w:trHeight w:val="779"/>
        </w:trPr>
        <w:tc>
          <w:tcPr>
            <w:tcW w:w="269" w:type="pct"/>
          </w:tcPr>
          <w:p w:rsidR="00380B2F" w:rsidRPr="00626A74" w:rsidRDefault="00380B2F" w:rsidP="0040208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380B2F" w:rsidRPr="00383C0D" w:rsidRDefault="00380B2F" w:rsidP="0040208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380B2F" w:rsidRPr="00383C0D" w:rsidRDefault="00380B2F" w:rsidP="00402080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380B2F" w:rsidRPr="00383C0D" w:rsidRDefault="00380B2F" w:rsidP="0040208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380B2F" w:rsidRPr="00383C0D" w:rsidRDefault="00380B2F" w:rsidP="0040208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380B2F" w:rsidRPr="00383C0D" w:rsidRDefault="00380B2F" w:rsidP="0040208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380B2F" w:rsidRPr="00383C0D" w:rsidRDefault="00380B2F" w:rsidP="0040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380B2F" w:rsidRPr="00383C0D" w:rsidRDefault="00380B2F" w:rsidP="0040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80B2F" w:rsidRPr="00AB670E" w:rsidTr="00402080">
        <w:trPr>
          <w:cantSplit/>
          <w:trHeight w:val="3486"/>
        </w:trPr>
        <w:tc>
          <w:tcPr>
            <w:tcW w:w="269" w:type="pct"/>
          </w:tcPr>
          <w:p w:rsidR="00380B2F" w:rsidRPr="00AB670E" w:rsidRDefault="00380B2F" w:rsidP="004020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380B2F" w:rsidRDefault="00380B2F" w:rsidP="0040208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380B2F" w:rsidRPr="008039B1" w:rsidRDefault="00380B2F" w:rsidP="0040208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nr 4</w:t>
            </w:r>
          </w:p>
          <w:p w:rsidR="00380B2F" w:rsidRDefault="00380B2F" w:rsidP="0040208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Olsztyńska</w:t>
            </w:r>
          </w:p>
          <w:p w:rsidR="00380B2F" w:rsidRPr="008039B1" w:rsidRDefault="00380B2F" w:rsidP="0040208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102/10 o pow. 3,1470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9,00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380B2F" w:rsidRPr="008039B1" w:rsidRDefault="00380B2F" w:rsidP="004020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OL1O/00039121/9</w:t>
            </w:r>
          </w:p>
          <w:p w:rsidR="00380B2F" w:rsidRPr="00DF07A7" w:rsidRDefault="00380B2F" w:rsidP="00402080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380B2F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10,80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9,00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380B2F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2021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685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</w:t>
            </w:r>
            <w:proofErr w:type="spellStart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zm.)</w:t>
            </w:r>
          </w:p>
          <w:p w:rsidR="00380B2F" w:rsidRPr="00383C0D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80B2F" w:rsidRDefault="00380B2F" w:rsidP="00402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terenie miasta Dobre Miasto, przeznaczonego na cele: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usługowe i handlowe wynosi: wnosi 1,20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zł.</w:t>
            </w:r>
          </w:p>
          <w:p w:rsidR="00380B2F" w:rsidRPr="00AB670E" w:rsidRDefault="00380B2F" w:rsidP="004020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80B2F" w:rsidRPr="00AB670E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380B2F" w:rsidRPr="00383C0D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380B2F" w:rsidRPr="00AB670E" w:rsidRDefault="00380B2F" w:rsidP="00402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dwa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380B2F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Zgodnie z miejscowym planem zagospodarowania przestrzennego w rejonie ulic: Łużyckiej, Olsztyńskiej, Górnej, Orła Białego i rzeki Łyny w granicach administracyjnych miasta Dobre Miasto zatwierdzonym uchwałą Nr XXXVIII/256/2017 Rady Miejskiej w Dobrym Mieście z dnia 30 marca 2017r. ogłoszoną w Dz.U. Województwa Warmińsko-Mazurskiego, poz. 2422 z dnia 22.05.2017r. parcela znajduje się na terenie oznaczonym na rysunku planu symbolem:</w:t>
      </w:r>
    </w:p>
    <w:p w:rsidR="00380B2F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MU.06 – tereny zabudowy mieszkaniowo-usługowej.</w:t>
      </w:r>
    </w:p>
    <w:p w:rsidR="00380B2F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80B2F" w:rsidRPr="008E32A9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29 września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22 września 2021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roku  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380B2F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380B2F" w:rsidRPr="00012615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380B2F" w:rsidRPr="003D79C1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380B2F" w:rsidRPr="00AB670E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380B2F" w:rsidRPr="00AB670E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380B2F" w:rsidRPr="00AB670E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Pr="00C5311A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Pr="00C5311A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Pr="00B22423" w:rsidRDefault="00B22423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Burmistrz</w:t>
      </w:r>
    </w:p>
    <w:p w:rsidR="00380B2F" w:rsidRPr="00B22423" w:rsidRDefault="00380B2F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242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380B2F" w:rsidRPr="00B22423" w:rsidRDefault="00B22423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380B2F" w:rsidRPr="00B22423" w:rsidRDefault="00380B2F" w:rsidP="00380B2F">
      <w:pPr>
        <w:spacing w:after="0" w:line="240" w:lineRule="auto"/>
        <w:ind w:left="12744" w:firstLine="708"/>
        <w:jc w:val="both"/>
      </w:pPr>
      <w:r w:rsidRPr="00B22423">
        <w:t>Burmistrz</w:t>
      </w:r>
    </w:p>
    <w:p w:rsidR="00380B2F" w:rsidRPr="00C63D6D" w:rsidRDefault="00380B2F" w:rsidP="00380B2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80B2F" w:rsidRPr="00C63D6D" w:rsidRDefault="00380B2F" w:rsidP="00380B2F">
      <w:pPr>
        <w:spacing w:after="0" w:line="240" w:lineRule="auto"/>
        <w:jc w:val="both"/>
      </w:pPr>
    </w:p>
    <w:p w:rsidR="00380B2F" w:rsidRPr="00C63D6D" w:rsidRDefault="00380B2F" w:rsidP="00380B2F">
      <w:pPr>
        <w:spacing w:after="0" w:line="240" w:lineRule="auto"/>
        <w:jc w:val="both"/>
      </w:pPr>
    </w:p>
    <w:p w:rsidR="00380B2F" w:rsidRDefault="00380B2F" w:rsidP="00380B2F">
      <w:pPr>
        <w:spacing w:after="0" w:line="240" w:lineRule="auto"/>
        <w:jc w:val="both"/>
      </w:pPr>
    </w:p>
    <w:p w:rsidR="00380B2F" w:rsidRDefault="00380B2F" w:rsidP="00380B2F">
      <w:pPr>
        <w:spacing w:after="0" w:line="240" w:lineRule="auto"/>
        <w:jc w:val="both"/>
      </w:pPr>
    </w:p>
    <w:p w:rsidR="00380B2F" w:rsidRPr="00B32BDA" w:rsidRDefault="00380B2F" w:rsidP="00380B2F">
      <w:pPr>
        <w:spacing w:after="0" w:line="240" w:lineRule="auto"/>
        <w:jc w:val="both"/>
      </w:pPr>
    </w:p>
    <w:p w:rsidR="00380B2F" w:rsidRPr="00AB670E" w:rsidRDefault="00380B2F" w:rsidP="00380B2F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380B2F" w:rsidRPr="00AB670E" w:rsidRDefault="00380B2F" w:rsidP="00380B2F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27.2021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17.08.2021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380B2F" w:rsidRPr="00AB670E" w:rsidRDefault="00380B2F" w:rsidP="00380B2F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380B2F" w:rsidRPr="00AB670E" w:rsidRDefault="00380B2F" w:rsidP="00380B2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380B2F" w:rsidRPr="00AB670E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29 września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9,00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usługowe i handlowe,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>
        <w:rPr>
          <w:rFonts w:ascii="Times New Roman" w:eastAsia="Times New Roman" w:hAnsi="Times New Roman"/>
          <w:i/>
          <w:lang w:eastAsia="pl-PL"/>
        </w:rPr>
        <w:t>102/10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 xml:space="preserve">nr 4 przy </w:t>
      </w:r>
      <w:r>
        <w:rPr>
          <w:rFonts w:ascii="Times New Roman" w:eastAsia="Times New Roman" w:hAnsi="Times New Roman"/>
          <w:i/>
          <w:lang w:eastAsia="pl-PL"/>
        </w:rPr>
        <w:br/>
        <w:t>ul. Olsztyńskiej</w:t>
      </w:r>
      <w:r w:rsidRPr="00AB670E">
        <w:rPr>
          <w:rFonts w:ascii="Times New Roman" w:eastAsia="Times New Roman" w:hAnsi="Times New Roman"/>
          <w:i/>
          <w:lang w:eastAsia="pl-PL"/>
        </w:rPr>
        <w:t xml:space="preserve">, </w:t>
      </w:r>
      <w:r>
        <w:rPr>
          <w:rFonts w:ascii="Times New Roman" w:eastAsia="Times New Roman" w:hAnsi="Times New Roman"/>
          <w:i/>
          <w:lang w:eastAsia="pl-PL"/>
        </w:rPr>
        <w:t>miasta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Dobre Miasto.</w:t>
      </w:r>
    </w:p>
    <w:p w:rsidR="00380B2F" w:rsidRPr="00AB670E" w:rsidRDefault="00380B2F" w:rsidP="00380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380B2F" w:rsidRPr="00A67346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IN.6810.2.27.2021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17.08.2021r.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380B2F" w:rsidRPr="00AB670E" w:rsidRDefault="00380B2F" w:rsidP="00380B2F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380B2F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drugim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380B2F" w:rsidRPr="00AB670E" w:rsidRDefault="00380B2F" w:rsidP="00380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80B2F" w:rsidRPr="00AB670E" w:rsidRDefault="00380B2F" w:rsidP="00380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380B2F" w:rsidRPr="00AB670E" w:rsidRDefault="00380B2F" w:rsidP="00380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380B2F" w:rsidRPr="00AB670E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380B2F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380B2F" w:rsidRPr="003B0F4B" w:rsidRDefault="00380B2F" w:rsidP="00380B2F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380B2F" w:rsidRPr="00AB670E" w:rsidRDefault="00380B2F" w:rsidP="00380B2F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380B2F" w:rsidRPr="00AB670E" w:rsidRDefault="00380B2F" w:rsidP="00380B2F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380B2F" w:rsidRDefault="00380B2F" w:rsidP="00380B2F">
      <w:pPr>
        <w:spacing w:after="0" w:line="240" w:lineRule="auto"/>
        <w:ind w:left="6372" w:firstLine="708"/>
        <w:jc w:val="both"/>
      </w:pPr>
    </w:p>
    <w:p w:rsidR="00380B2F" w:rsidRPr="00C5311A" w:rsidRDefault="00380B2F" w:rsidP="00380B2F">
      <w:pPr>
        <w:spacing w:after="0" w:line="240" w:lineRule="auto"/>
        <w:ind w:left="6372" w:firstLine="708"/>
        <w:jc w:val="both"/>
      </w:pPr>
    </w:p>
    <w:p w:rsidR="00380B2F" w:rsidRDefault="00864CCD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bookmarkStart w:id="0" w:name="_GoBack"/>
      <w:bookmarkEnd w:id="0"/>
      <w:r w:rsidRPr="00864CCD">
        <w:rPr>
          <w:rFonts w:ascii="Times New Roman" w:eastAsia="Times New Roman" w:hAnsi="Times New Roman"/>
          <w:sz w:val="20"/>
          <w:szCs w:val="20"/>
          <w:lang w:eastAsia="pl-PL"/>
        </w:rPr>
        <w:t>Burmi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864CCD">
        <w:rPr>
          <w:rFonts w:ascii="Times New Roman" w:eastAsia="Times New Roman" w:hAnsi="Times New Roman"/>
          <w:sz w:val="20"/>
          <w:szCs w:val="20"/>
          <w:lang w:eastAsia="pl-PL"/>
        </w:rPr>
        <w:t xml:space="preserve">trz </w:t>
      </w:r>
    </w:p>
    <w:p w:rsidR="00864CCD" w:rsidRDefault="00864CCD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/-/</w:t>
      </w:r>
    </w:p>
    <w:p w:rsidR="00864CCD" w:rsidRPr="00864CCD" w:rsidRDefault="00864CCD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Jarosław Kowalski</w:t>
      </w:r>
    </w:p>
    <w:p w:rsidR="00864CCD" w:rsidRPr="00380B2F" w:rsidRDefault="00864CCD" w:rsidP="00380B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pl-PL"/>
        </w:rPr>
      </w:pPr>
    </w:p>
    <w:p w:rsidR="001250BB" w:rsidRDefault="001250BB"/>
    <w:sectPr w:rsidR="0012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F"/>
    <w:rsid w:val="001250BB"/>
    <w:rsid w:val="00192620"/>
    <w:rsid w:val="00380B2F"/>
    <w:rsid w:val="00864CCD"/>
    <w:rsid w:val="00B22423"/>
    <w:rsid w:val="00D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2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2F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2021-08-17T07:19:00Z</cp:lastPrinted>
  <dcterms:created xsi:type="dcterms:W3CDTF">2021-08-17T07:02:00Z</dcterms:created>
  <dcterms:modified xsi:type="dcterms:W3CDTF">2021-08-18T12:41:00Z</dcterms:modified>
</cp:coreProperties>
</file>