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B" w:rsidRPr="0056274B" w:rsidRDefault="0056274B" w:rsidP="0056274B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>18 marca</w:t>
      </w:r>
      <w:r w:rsidRPr="0056274B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56274B" w:rsidRPr="0056274B" w:rsidRDefault="0056274B" w:rsidP="0056274B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>IN.6810.2</w:t>
      </w:r>
      <w:r w:rsidR="009B5B24">
        <w:rPr>
          <w:rFonts w:eastAsia="Times New Roman" w:cs="Times New Roman"/>
          <w:bCs/>
          <w:sz w:val="22"/>
          <w:lang w:eastAsia="pl-PL"/>
        </w:rPr>
        <w:t>.</w:t>
      </w:r>
      <w:r w:rsidR="00351AF1">
        <w:rPr>
          <w:rFonts w:eastAsia="Times New Roman" w:cs="Times New Roman"/>
          <w:bCs/>
          <w:sz w:val="22"/>
          <w:lang w:eastAsia="pl-PL"/>
        </w:rPr>
        <w:t>12</w:t>
      </w:r>
      <w:r w:rsidRPr="0056274B">
        <w:rPr>
          <w:rFonts w:eastAsia="Times New Roman" w:cs="Times New Roman"/>
          <w:bCs/>
          <w:sz w:val="22"/>
          <w:lang w:eastAsia="pl-PL"/>
        </w:rPr>
        <w:t>.202</w:t>
      </w:r>
      <w:r w:rsidR="009B5B24">
        <w:rPr>
          <w:rFonts w:eastAsia="Times New Roman" w:cs="Times New Roman"/>
          <w:bCs/>
          <w:sz w:val="22"/>
          <w:lang w:eastAsia="pl-PL"/>
        </w:rPr>
        <w:t>2</w:t>
      </w:r>
      <w:r w:rsidRPr="0056274B">
        <w:rPr>
          <w:rFonts w:eastAsia="Times New Roman" w:cs="Times New Roman"/>
          <w:bCs/>
          <w:sz w:val="22"/>
          <w:lang w:eastAsia="pl-PL"/>
        </w:rPr>
        <w:t>.JŁ</w:t>
      </w:r>
    </w:p>
    <w:p w:rsidR="0056274B" w:rsidRPr="0056274B" w:rsidRDefault="0056274B" w:rsidP="0056274B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56274B" w:rsidRPr="0056274B" w:rsidRDefault="0056274B" w:rsidP="0056274B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56274B" w:rsidRPr="0056274B" w:rsidRDefault="0056274B" w:rsidP="0056274B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56274B" w:rsidRPr="0056274B" w:rsidRDefault="0056274B" w:rsidP="0056274B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56274B" w:rsidRPr="0056274B" w:rsidRDefault="0056274B" w:rsidP="0056274B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nieruchomości z zasobu nieruchomości stanowiących własność Gminy Dobre Miasto przeznaczonej do sprzedaży, sporządzony na podstawie art. 35, art. 37 ust. 1 ustawy z dnia 21 sierpnia 1997 roku </w:t>
      </w:r>
      <w:r w:rsidRPr="0056274B">
        <w:rPr>
          <w:rFonts w:eastAsia="Times New Roman" w:cs="Times New Roman"/>
          <w:sz w:val="22"/>
          <w:lang w:eastAsia="pl-PL"/>
        </w:rPr>
        <w:br/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 xml:space="preserve">. zm.), uchwały Nr XVIII/93/2019 Rady Miejskiej w Dobrym Mieście z dnia 3 października 2019 r. w sprawie określenia zasad gospodarowania zasobem nieruchomości stanowiącej własność Gminy Dobre Miasto (Dz. Urz. Woj. Warmińsko-Mazurskiego z 2019 r. poz. 5534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 xml:space="preserve">. zm.) </w:t>
      </w:r>
    </w:p>
    <w:p w:rsidR="0056274B" w:rsidRPr="0056274B" w:rsidRDefault="0056274B" w:rsidP="0056274B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 w:rsidRPr="00351AF1">
        <w:rPr>
          <w:rFonts w:eastAsia="Times New Roman" w:cs="Times New Roman"/>
          <w:sz w:val="22"/>
          <w:lang w:eastAsia="pl-PL"/>
        </w:rPr>
        <w:t>7 marca</w:t>
      </w:r>
      <w:r w:rsidRPr="0056274B">
        <w:rPr>
          <w:rFonts w:eastAsia="Times New Roman" w:cs="Times New Roman"/>
          <w:sz w:val="22"/>
          <w:lang w:eastAsia="pl-PL"/>
        </w:rPr>
        <w:t xml:space="preserve"> 202</w:t>
      </w:r>
      <w:r w:rsidRPr="00351AF1"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r. znak: IN.0050.</w:t>
      </w:r>
      <w:r w:rsidRPr="00351AF1">
        <w:rPr>
          <w:rFonts w:eastAsia="Times New Roman" w:cs="Times New Roman"/>
          <w:sz w:val="22"/>
          <w:lang w:eastAsia="pl-PL"/>
        </w:rPr>
        <w:t>33</w:t>
      </w:r>
      <w:r w:rsidRPr="0056274B">
        <w:rPr>
          <w:rFonts w:eastAsia="Times New Roman" w:cs="Times New Roman"/>
          <w:sz w:val="22"/>
          <w:lang w:eastAsia="pl-PL"/>
        </w:rPr>
        <w:t>.202</w:t>
      </w:r>
      <w:r w:rsidRPr="00351AF1"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56274B">
        <w:rPr>
          <w:rFonts w:eastAsia="Times New Roman" w:cs="Times New Roman"/>
          <w:sz w:val="22"/>
          <w:lang w:eastAsia="pl-PL"/>
        </w:rPr>
        <w:t xml:space="preserve">JŁ przeznaczona została do sprzedaży w drodze przetargu nieruchomość gruntowa niezabudowana, stanowiąca własność Gminy Dobre Miasto, położona w obrębie </w:t>
      </w:r>
      <w:r w:rsidRPr="00351AF1">
        <w:rPr>
          <w:rFonts w:eastAsia="Times New Roman" w:cs="Times New Roman"/>
          <w:sz w:val="22"/>
          <w:lang w:eastAsia="pl-PL"/>
        </w:rPr>
        <w:t>Swobodna</w:t>
      </w:r>
      <w:r w:rsidRPr="0056274B">
        <w:rPr>
          <w:rFonts w:eastAsia="Times New Roman" w:cs="Times New Roman"/>
          <w:sz w:val="22"/>
          <w:lang w:eastAsia="pl-PL"/>
        </w:rPr>
        <w:t xml:space="preserve"> (001</w:t>
      </w:r>
      <w:r w:rsidRPr="00351AF1">
        <w:rPr>
          <w:rFonts w:eastAsia="Times New Roman" w:cs="Times New Roman"/>
          <w:sz w:val="22"/>
          <w:lang w:eastAsia="pl-PL"/>
        </w:rPr>
        <w:t>5</w:t>
      </w:r>
      <w:r w:rsidRPr="0056274B">
        <w:rPr>
          <w:rFonts w:eastAsia="Times New Roman" w:cs="Times New Roman"/>
          <w:sz w:val="22"/>
          <w:lang w:eastAsia="pl-PL"/>
        </w:rPr>
        <w:t xml:space="preserve">), gmina Dobre Miasto, oznaczona w ewidencji gruntów jako działki: nr </w:t>
      </w:r>
      <w:r w:rsidRPr="00351AF1">
        <w:rPr>
          <w:rFonts w:eastAsia="Times New Roman" w:cs="Times New Roman"/>
          <w:sz w:val="22"/>
          <w:lang w:eastAsia="pl-PL"/>
        </w:rPr>
        <w:t>96/101</w:t>
      </w:r>
      <w:r w:rsidRPr="0056274B">
        <w:rPr>
          <w:rFonts w:eastAsia="Times New Roman" w:cs="Times New Roman"/>
          <w:sz w:val="22"/>
          <w:lang w:eastAsia="pl-PL"/>
        </w:rPr>
        <w:t xml:space="preserve"> o pow. 0,</w:t>
      </w:r>
      <w:r w:rsidRPr="00351AF1">
        <w:rPr>
          <w:rFonts w:eastAsia="Times New Roman" w:cs="Times New Roman"/>
          <w:sz w:val="22"/>
          <w:lang w:eastAsia="pl-PL"/>
        </w:rPr>
        <w:t>4976</w:t>
      </w:r>
      <w:r w:rsidRPr="0056274B">
        <w:rPr>
          <w:rFonts w:eastAsia="Times New Roman" w:cs="Times New Roman"/>
          <w:sz w:val="22"/>
          <w:lang w:eastAsia="pl-PL"/>
        </w:rPr>
        <w:t xml:space="preserve"> ha (użytek i klasa: </w:t>
      </w:r>
      <w:proofErr w:type="spellStart"/>
      <w:r w:rsidRPr="00351AF1">
        <w:rPr>
          <w:rFonts w:eastAsia="Times New Roman" w:cs="Times New Roman"/>
          <w:sz w:val="22"/>
          <w:lang w:eastAsia="pl-PL"/>
        </w:rPr>
        <w:t>LzrŁIV</w:t>
      </w:r>
      <w:proofErr w:type="spellEnd"/>
      <w:r w:rsidRPr="00351AF1">
        <w:rPr>
          <w:rFonts w:eastAsia="Times New Roman" w:cs="Times New Roman"/>
          <w:sz w:val="22"/>
          <w:lang w:eastAsia="pl-PL"/>
        </w:rPr>
        <w:t xml:space="preserve"> – 0,0653 ha, ŁV – 0,0503 ha,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PsIV</w:t>
      </w:r>
      <w:proofErr w:type="spellEnd"/>
      <w:r w:rsidRPr="0056274B">
        <w:rPr>
          <w:rFonts w:eastAsia="Times New Roman" w:cs="Times New Roman"/>
          <w:sz w:val="22"/>
          <w:lang w:eastAsia="pl-PL"/>
        </w:rPr>
        <w:t xml:space="preserve"> – 0,</w:t>
      </w:r>
      <w:r w:rsidRPr="00351AF1">
        <w:rPr>
          <w:rFonts w:eastAsia="Times New Roman" w:cs="Times New Roman"/>
          <w:sz w:val="22"/>
          <w:lang w:eastAsia="pl-PL"/>
        </w:rPr>
        <w:t>3199</w:t>
      </w:r>
      <w:r w:rsidRPr="0056274B">
        <w:rPr>
          <w:rFonts w:eastAsia="Times New Roman" w:cs="Times New Roman"/>
          <w:sz w:val="22"/>
          <w:lang w:eastAsia="pl-PL"/>
        </w:rPr>
        <w:t xml:space="preserve"> ha</w:t>
      </w:r>
      <w:r w:rsidRPr="00351AF1">
        <w:rPr>
          <w:rFonts w:eastAsia="Times New Roman" w:cs="Times New Roman"/>
          <w:sz w:val="22"/>
          <w:lang w:eastAsia="pl-PL"/>
        </w:rPr>
        <w:t xml:space="preserve">, WŁV – 0,0212 ha, </w:t>
      </w:r>
      <w:proofErr w:type="spellStart"/>
      <w:r w:rsidRPr="00351AF1">
        <w:rPr>
          <w:rFonts w:eastAsia="Times New Roman" w:cs="Times New Roman"/>
          <w:sz w:val="22"/>
          <w:lang w:eastAsia="pl-PL"/>
        </w:rPr>
        <w:t>WPs</w:t>
      </w:r>
      <w:proofErr w:type="spellEnd"/>
      <w:r w:rsidRPr="00351AF1">
        <w:rPr>
          <w:rFonts w:eastAsia="Times New Roman" w:cs="Times New Roman"/>
          <w:sz w:val="22"/>
          <w:lang w:eastAsia="pl-PL"/>
        </w:rPr>
        <w:t xml:space="preserve"> VI – 0,0409 ha</w:t>
      </w:r>
      <w:r w:rsidRPr="0056274B">
        <w:rPr>
          <w:rFonts w:eastAsia="Times New Roman" w:cs="Times New Roman"/>
          <w:sz w:val="22"/>
          <w:lang w:eastAsia="pl-PL"/>
        </w:rPr>
        <w:t>) – opisana w KW Nr OL1O/</w:t>
      </w:r>
      <w:r w:rsidRPr="00351AF1">
        <w:rPr>
          <w:rFonts w:eastAsia="Times New Roman" w:cs="Times New Roman"/>
          <w:sz w:val="22"/>
          <w:lang w:eastAsia="pl-PL"/>
        </w:rPr>
        <w:t>00039215/9</w:t>
      </w:r>
      <w:r w:rsidRPr="0056274B">
        <w:rPr>
          <w:rFonts w:eastAsia="Times New Roman" w:cs="Times New Roman"/>
          <w:sz w:val="22"/>
          <w:lang w:eastAsia="pl-PL"/>
        </w:rPr>
        <w:t>.</w:t>
      </w:r>
    </w:p>
    <w:bookmarkEnd w:id="0"/>
    <w:p w:rsidR="0056274B" w:rsidRPr="00351AF1" w:rsidRDefault="001044DE" w:rsidP="0056274B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351AF1">
        <w:rPr>
          <w:rFonts w:eastAsia="Times New Roman" w:cs="Times New Roman"/>
          <w:b/>
          <w:i/>
          <w:sz w:val="22"/>
          <w:u w:val="single"/>
          <w:lang w:eastAsia="pl-PL"/>
        </w:rPr>
        <w:t>Opis nieruchomości.</w:t>
      </w:r>
    </w:p>
    <w:p w:rsidR="001044DE" w:rsidRPr="0056274B" w:rsidRDefault="001044DE" w:rsidP="0056274B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351AF1">
        <w:rPr>
          <w:rFonts w:eastAsia="Times New Roman" w:cs="Times New Roman"/>
          <w:sz w:val="22"/>
          <w:lang w:eastAsia="pl-PL"/>
        </w:rPr>
        <w:t xml:space="preserve">Nieruchomość położona jest na skraju wsi Swobodna. Jest to niewielka osada położona 4,5 km na południe od Dobrego Miasta. Dojazd do wsi prowadzi lokalną szosą o nawierzchni bitumicznej. We wsi znajduje się zabudowa mieszkalno-gospodarcza oraz liczniejsza zabudowa rekreacyjna. Działka gruntowa położona jest w odległości kilkunastu metrów od północnego brzegu jeziora </w:t>
      </w:r>
      <w:proofErr w:type="spellStart"/>
      <w:r w:rsidRPr="00351AF1">
        <w:rPr>
          <w:rFonts w:eastAsia="Times New Roman" w:cs="Times New Roman"/>
          <w:sz w:val="22"/>
          <w:lang w:eastAsia="pl-PL"/>
        </w:rPr>
        <w:t>Limajno</w:t>
      </w:r>
      <w:proofErr w:type="spellEnd"/>
      <w:r w:rsidRPr="00351AF1">
        <w:rPr>
          <w:rFonts w:eastAsia="Times New Roman" w:cs="Times New Roman"/>
          <w:sz w:val="22"/>
          <w:lang w:eastAsia="pl-PL"/>
        </w:rPr>
        <w:t>, oddzielona od niego zadrzewion</w:t>
      </w:r>
      <w:r w:rsidR="001350B9" w:rsidRPr="00351AF1">
        <w:rPr>
          <w:rFonts w:eastAsia="Times New Roman" w:cs="Times New Roman"/>
          <w:sz w:val="22"/>
          <w:lang w:eastAsia="pl-PL"/>
        </w:rPr>
        <w:t xml:space="preserve">ym pasem zieleni naturalnej. </w:t>
      </w:r>
      <w:r w:rsidR="008412E6" w:rsidRPr="00351AF1">
        <w:rPr>
          <w:rFonts w:eastAsia="Times New Roman" w:cs="Times New Roman"/>
          <w:sz w:val="22"/>
          <w:lang w:eastAsia="pl-PL"/>
        </w:rPr>
        <w:t>P</w:t>
      </w:r>
      <w:r w:rsidR="001350B9" w:rsidRPr="00351AF1">
        <w:rPr>
          <w:rFonts w:eastAsia="Times New Roman" w:cs="Times New Roman"/>
          <w:sz w:val="22"/>
          <w:lang w:eastAsia="pl-PL"/>
        </w:rPr>
        <w:t xml:space="preserve">orośnięta jest spontaniczną rekrutacją drzew – głównie olchy w rożnym wieku. </w:t>
      </w:r>
      <w:r w:rsidR="00D80DDE" w:rsidRPr="00D80DDE">
        <w:rPr>
          <w:rFonts w:cs="Times New Roman"/>
          <w:sz w:val="22"/>
        </w:rPr>
        <w:t>Wzdłuż północno-zachodniej granicy działki ciągnie się rów z wodą.</w:t>
      </w:r>
      <w:r w:rsidR="00D80DDE">
        <w:rPr>
          <w:rFonts w:ascii="CIDFont+F2" w:hAnsi="CIDFont+F2" w:cs="CIDFont+F2"/>
          <w:sz w:val="20"/>
          <w:szCs w:val="20"/>
        </w:rPr>
        <w:t xml:space="preserve"> </w:t>
      </w:r>
      <w:r w:rsidR="001350B9" w:rsidRPr="00351AF1">
        <w:rPr>
          <w:rFonts w:eastAsia="Times New Roman" w:cs="Times New Roman"/>
          <w:sz w:val="22"/>
          <w:lang w:eastAsia="pl-PL"/>
        </w:rPr>
        <w:t xml:space="preserve">Dojazd do działki prowadzi wewnętrzną drogą o nawierzchni gruntowej. Kształt działki  jest nieregularny, ukształtowanie terenu pofalowane, ze spadkiem w kierunku jeziora. Teren przy pobliskiej zabudowie rekreacyjnej wyposażony jest w sieci elektroenergetyczną i kanalizacyjną. Jezioro </w:t>
      </w:r>
      <w:proofErr w:type="spellStart"/>
      <w:r w:rsidR="001350B9" w:rsidRPr="00351AF1">
        <w:rPr>
          <w:rFonts w:eastAsia="Times New Roman" w:cs="Times New Roman"/>
          <w:sz w:val="22"/>
          <w:lang w:eastAsia="pl-PL"/>
        </w:rPr>
        <w:t>Limajno</w:t>
      </w:r>
      <w:proofErr w:type="spellEnd"/>
      <w:r w:rsidR="001350B9" w:rsidRPr="00351AF1">
        <w:rPr>
          <w:rFonts w:eastAsia="Times New Roman" w:cs="Times New Roman"/>
          <w:sz w:val="22"/>
          <w:lang w:eastAsia="pl-PL"/>
        </w:rPr>
        <w:t xml:space="preserve"> ma powierzchnię około 2,3 km</w:t>
      </w:r>
      <w:r w:rsidR="001350B9" w:rsidRPr="00351AF1">
        <w:rPr>
          <w:rFonts w:eastAsia="Times New Roman" w:cs="Times New Roman"/>
          <w:sz w:val="22"/>
          <w:vertAlign w:val="superscript"/>
          <w:lang w:eastAsia="pl-PL"/>
        </w:rPr>
        <w:t>2</w:t>
      </w:r>
      <w:r w:rsidR="001350B9" w:rsidRPr="00351AF1">
        <w:rPr>
          <w:rFonts w:eastAsia="Times New Roman" w:cs="Times New Roman"/>
          <w:sz w:val="22"/>
          <w:lang w:eastAsia="pl-PL"/>
        </w:rPr>
        <w:t>, maksymalną długość 3 km, szerokość 1,5 km, a średnią głębokość 9m. Jezioro otoczone jest lasami, z wyspą o powierzchni 2,6 ha. Wokół jeziora prowadzi trasa rowerowa. Uwzględniają walory przyrodniczo-krajobrazowe okolicy, lokalizację nieruchomości oceniono jako dobrą.</w:t>
      </w:r>
    </w:p>
    <w:p w:rsidR="0056274B" w:rsidRPr="0056274B" w:rsidRDefault="0056274B" w:rsidP="0056274B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56274B">
        <w:rPr>
          <w:rFonts w:eastAsia="Times New Roman" w:cs="Times New Roman"/>
          <w:bCs/>
          <w:iCs/>
          <w:sz w:val="22"/>
          <w:lang w:eastAsia="pl-PL"/>
        </w:rPr>
        <w:t>Zgodnie z zaświadczeniem nr I/</w:t>
      </w:r>
      <w:r w:rsidRPr="00351AF1">
        <w:rPr>
          <w:rFonts w:eastAsia="Times New Roman" w:cs="Times New Roman"/>
          <w:bCs/>
          <w:iCs/>
          <w:sz w:val="22"/>
          <w:lang w:eastAsia="pl-PL"/>
        </w:rPr>
        <w:t>524</w:t>
      </w:r>
      <w:r w:rsidRPr="0056274B">
        <w:rPr>
          <w:rFonts w:eastAsia="Times New Roman" w:cs="Times New Roman"/>
          <w:bCs/>
          <w:iCs/>
          <w:sz w:val="22"/>
          <w:lang w:eastAsia="pl-PL"/>
        </w:rPr>
        <w:t>/202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>2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>15 marca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>2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>96/101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położona w obrębie 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 xml:space="preserve">Swobodna </w:t>
      </w:r>
      <w:r w:rsidRPr="0056274B">
        <w:rPr>
          <w:rFonts w:eastAsia="Times New Roman" w:cs="Times New Roman"/>
          <w:bCs/>
          <w:iCs/>
          <w:sz w:val="22"/>
          <w:lang w:eastAsia="pl-PL"/>
        </w:rPr>
        <w:t>(001</w:t>
      </w:r>
      <w:r w:rsidR="00FD4C4C" w:rsidRPr="00351AF1">
        <w:rPr>
          <w:rFonts w:eastAsia="Times New Roman" w:cs="Times New Roman"/>
          <w:bCs/>
          <w:iCs/>
          <w:sz w:val="22"/>
          <w:lang w:eastAsia="pl-PL"/>
        </w:rPr>
        <w:t>5</w:t>
      </w:r>
      <w:r w:rsidRPr="0056274B">
        <w:rPr>
          <w:rFonts w:eastAsia="Times New Roman" w:cs="Times New Roman"/>
          <w:bCs/>
          <w:iCs/>
          <w:sz w:val="22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56274B" w:rsidRPr="0056274B" w:rsidRDefault="0056274B" w:rsidP="0056274B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6274B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FE5902" w:rsidRPr="00351AF1">
        <w:rPr>
          <w:rFonts w:eastAsia="Times New Roman" w:cs="Times New Roman"/>
          <w:b/>
          <w:sz w:val="22"/>
          <w:lang w:eastAsia="pl-PL"/>
        </w:rPr>
        <w:t>96/101</w:t>
      </w:r>
      <w:r w:rsidRPr="0056274B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FE5902" w:rsidRPr="00351AF1">
        <w:rPr>
          <w:rFonts w:eastAsia="Times New Roman" w:cs="Times New Roman"/>
          <w:b/>
          <w:sz w:val="22"/>
          <w:lang w:eastAsia="pl-PL"/>
        </w:rPr>
        <w:t>00039251/9</w:t>
      </w:r>
      <w:r w:rsidRPr="0056274B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FE5902" w:rsidRPr="00351AF1" w:rsidRDefault="00FE5902" w:rsidP="00FE5902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I-O wzmianki:</w:t>
      </w:r>
    </w:p>
    <w:p w:rsidR="00610644" w:rsidRPr="00351AF1" w:rsidRDefault="00FE5902" w:rsidP="00FE5902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351AF1">
        <w:rPr>
          <w:rFonts w:eastAsia="Times New Roman" w:cs="Times New Roman"/>
          <w:bCs/>
          <w:szCs w:val="24"/>
          <w:lang w:eastAsia="pl-PL"/>
        </w:rPr>
        <w:t>1.</w:t>
      </w:r>
      <w:r w:rsidR="00610644" w:rsidRPr="00351AF1">
        <w:rPr>
          <w:rFonts w:eastAsia="Times New Roman" w:cs="Times New Roman"/>
          <w:bCs/>
          <w:szCs w:val="24"/>
          <w:lang w:eastAsia="pl-PL"/>
        </w:rPr>
        <w:t>REP.C./NOTA/1391795/21-2021-12-28, 12:54:17</w:t>
      </w:r>
    </w:p>
    <w:p w:rsidR="00FE5902" w:rsidRPr="00351AF1" w:rsidRDefault="00FE5902" w:rsidP="00FE5902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351AF1">
        <w:rPr>
          <w:rFonts w:eastAsia="Times New Roman" w:cs="Times New Roman"/>
          <w:bCs/>
          <w:szCs w:val="24"/>
          <w:lang w:eastAsia="pl-PL"/>
        </w:rPr>
        <w:t>D</w:t>
      </w:r>
      <w:r w:rsidR="00610644" w:rsidRPr="00351AF1">
        <w:rPr>
          <w:rFonts w:eastAsia="Times New Roman" w:cs="Times New Roman"/>
          <w:bCs/>
          <w:szCs w:val="24"/>
          <w:lang w:eastAsia="pl-PL"/>
        </w:rPr>
        <w:t>Z.KW./OL1O/39141/21/1-2021-12-28, 13:44:30 - odłączenie części lub całości nieruchomości i przyłączenie do innej KW</w:t>
      </w:r>
      <w:r w:rsidRPr="00351AF1">
        <w:rPr>
          <w:rFonts w:eastAsia="Times New Roman" w:cs="Times New Roman"/>
          <w:bCs/>
          <w:szCs w:val="24"/>
          <w:lang w:eastAsia="pl-PL"/>
        </w:rPr>
        <w:t>,</w:t>
      </w:r>
    </w:p>
    <w:p w:rsidR="00610644" w:rsidRPr="00351AF1" w:rsidRDefault="00FE5902" w:rsidP="00FE5902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351AF1">
        <w:rPr>
          <w:rFonts w:eastAsia="Times New Roman" w:cs="Times New Roman"/>
          <w:bCs/>
          <w:szCs w:val="24"/>
          <w:lang w:eastAsia="pl-PL"/>
        </w:rPr>
        <w:t>2.</w:t>
      </w:r>
      <w:r w:rsidR="00610644" w:rsidRPr="00351AF1">
        <w:rPr>
          <w:rFonts w:eastAsia="Times New Roman" w:cs="Times New Roman"/>
          <w:bCs/>
          <w:szCs w:val="24"/>
          <w:lang w:eastAsia="pl-PL"/>
        </w:rPr>
        <w:t>REP.C./NOTA/1160950/21-2021-10-29, 12:06:56 DZ.KW./OL1O/33065/21/1-2021-10-29, 12:21:54- odłączenie części lub całości  nieruchomości i założenie dla niej nowej KW</w:t>
      </w:r>
    </w:p>
    <w:p w:rsidR="00610644" w:rsidRPr="00351AF1" w:rsidRDefault="00610644" w:rsidP="00FE5902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351AF1">
        <w:rPr>
          <w:rFonts w:eastAsia="Times New Roman" w:cs="Times New Roman"/>
          <w:bCs/>
          <w:szCs w:val="24"/>
          <w:lang w:eastAsia="pl-PL"/>
        </w:rPr>
        <w:t>3.DZ.KW./OL1O/1417/22/1 – 2022-01-18, 12:11:43 – sprostowanie oznaczenia/obszaru nieruchomości</w:t>
      </w:r>
    </w:p>
    <w:p w:rsidR="00FE5902" w:rsidRPr="00351AF1" w:rsidRDefault="00FE5902" w:rsidP="00FE5902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lastRenderedPageBreak/>
        <w:t>Nieruchomość nie jest obciążona ciężarami i hipotekami, nie toczy się w stosunku do niej żadne postępowania.</w:t>
      </w:r>
    </w:p>
    <w:p w:rsidR="0056274B" w:rsidRPr="0056274B" w:rsidRDefault="0056274B" w:rsidP="0056274B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964"/>
        <w:gridCol w:w="2199"/>
      </w:tblGrid>
      <w:tr w:rsidR="00351AF1" w:rsidRPr="00351AF1" w:rsidTr="00351AF1">
        <w:trPr>
          <w:trHeight w:val="1274"/>
        </w:trPr>
        <w:tc>
          <w:tcPr>
            <w:tcW w:w="1603" w:type="pct"/>
            <w:vAlign w:val="center"/>
          </w:tcPr>
          <w:p w:rsidR="00351AF1" w:rsidRPr="0056274B" w:rsidRDefault="00351AF1" w:rsidP="0056274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351AF1" w:rsidRPr="0056274B" w:rsidRDefault="00351AF1" w:rsidP="0056274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185" w:type="pct"/>
            <w:vAlign w:val="center"/>
          </w:tcPr>
          <w:p w:rsidR="00351AF1" w:rsidRPr="0056274B" w:rsidRDefault="00351AF1" w:rsidP="0056274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351AF1" w:rsidRPr="0056274B" w:rsidRDefault="00351AF1" w:rsidP="0056274B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3" w:type="pct"/>
            <w:vAlign w:val="center"/>
          </w:tcPr>
          <w:p w:rsidR="00351AF1" w:rsidRPr="00351AF1" w:rsidRDefault="00351AF1" w:rsidP="009B5B2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51AF1">
              <w:rPr>
                <w:rFonts w:eastAsia="Times New Roman" w:cs="Times New Roman"/>
                <w:b/>
                <w:sz w:val="22"/>
                <w:lang w:eastAsia="pl-PL"/>
              </w:rPr>
              <w:t>Cena wywoławcza nieruchomości (netto)</w:t>
            </w:r>
          </w:p>
          <w:p w:rsidR="00351AF1" w:rsidRPr="0056274B" w:rsidRDefault="00351AF1" w:rsidP="009B5B2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51AF1">
              <w:rPr>
                <w:rFonts w:eastAsia="Times New Roman" w:cs="Times New Roman"/>
                <w:b/>
                <w:sz w:val="22"/>
                <w:lang w:eastAsia="pl-PL"/>
              </w:rPr>
              <w:t>w złotych</w:t>
            </w:r>
          </w:p>
          <w:p w:rsidR="00351AF1" w:rsidRPr="0056274B" w:rsidRDefault="00351AF1" w:rsidP="009B5B2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51AF1" w:rsidRPr="00351AF1" w:rsidTr="00351AF1">
        <w:trPr>
          <w:cantSplit/>
          <w:trHeight w:val="3089"/>
        </w:trPr>
        <w:tc>
          <w:tcPr>
            <w:tcW w:w="1603" w:type="pct"/>
          </w:tcPr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Swobodna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5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96/101</w:t>
            </w:r>
          </w:p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4976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351AF1" w:rsidRPr="00351AF1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proofErr w:type="spellStart"/>
            <w:r w:rsidRPr="00351AF1">
              <w:rPr>
                <w:rFonts w:eastAsia="Times New Roman" w:cs="Times New Roman"/>
                <w:sz w:val="22"/>
                <w:lang w:eastAsia="pl-PL"/>
              </w:rPr>
              <w:t>LzrŁIV</w:t>
            </w:r>
            <w:proofErr w:type="spellEnd"/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0653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ha,</w:t>
            </w:r>
          </w:p>
          <w:p w:rsidR="00351AF1" w:rsidRPr="00351AF1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51AF1">
              <w:rPr>
                <w:rFonts w:eastAsia="Times New Roman" w:cs="Times New Roman"/>
                <w:sz w:val="22"/>
                <w:lang w:eastAsia="pl-PL"/>
              </w:rPr>
              <w:t>ŁV – 0,0503 ha,</w:t>
            </w:r>
          </w:p>
          <w:p w:rsidR="00351AF1" w:rsidRPr="00351AF1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351AF1">
              <w:rPr>
                <w:rFonts w:eastAsia="Times New Roman" w:cs="Times New Roman"/>
                <w:sz w:val="22"/>
                <w:lang w:eastAsia="pl-PL"/>
              </w:rPr>
              <w:t>PsVI</w:t>
            </w:r>
            <w:proofErr w:type="spellEnd"/>
            <w:r w:rsidRPr="00351AF1">
              <w:rPr>
                <w:rFonts w:eastAsia="Times New Roman" w:cs="Times New Roman"/>
                <w:sz w:val="22"/>
                <w:lang w:eastAsia="pl-PL"/>
              </w:rPr>
              <w:t xml:space="preserve"> – 0,3199 ha,</w:t>
            </w:r>
          </w:p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51AF1">
              <w:rPr>
                <w:rFonts w:eastAsia="Times New Roman" w:cs="Times New Roman"/>
                <w:sz w:val="22"/>
                <w:lang w:eastAsia="pl-PL"/>
              </w:rPr>
              <w:t>WŁV-0,0212 ha,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br/>
            </w:r>
            <w:proofErr w:type="spellStart"/>
            <w:r w:rsidRPr="00351AF1">
              <w:rPr>
                <w:rFonts w:eastAsia="Times New Roman" w:cs="Times New Roman"/>
                <w:sz w:val="22"/>
                <w:lang w:eastAsia="pl-PL"/>
              </w:rPr>
              <w:t>WPsVI</w:t>
            </w:r>
            <w:proofErr w:type="spellEnd"/>
            <w:r w:rsidRPr="00351AF1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– 0,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0409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00039251/9</w:t>
            </w:r>
          </w:p>
          <w:p w:rsidR="00351AF1" w:rsidRPr="0056274B" w:rsidRDefault="00351AF1" w:rsidP="0056274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85" w:type="pct"/>
          </w:tcPr>
          <w:p w:rsidR="00351AF1" w:rsidRPr="0056274B" w:rsidRDefault="00351AF1" w:rsidP="001711B4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Nieruchomość położona jest na obszarze, dla którego nie ma miejscowego planu zagospodarowania przestrzennego. Zgodnie ze studium uwarunkowań i kierunków zagospodarowania przestrzennego miasta i gminy Dobre Miasto, zatwierdzonym chwałą Nr XLVI/292/2017 Rady Miejskiej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br/>
              <w:t xml:space="preserve">w Dobrym Mieście z dnia 28 września 2017 r. 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przedmiotowa działka gruntowa położona jest na terenie rolniczym, w obszarze wyłączonym spod zabudowy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</w:p>
        </w:tc>
        <w:tc>
          <w:tcPr>
            <w:tcW w:w="1213" w:type="pct"/>
          </w:tcPr>
          <w:p w:rsidR="00351AF1" w:rsidRPr="0056274B" w:rsidRDefault="00351AF1" w:rsidP="0056274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351AF1" w:rsidRPr="0056274B" w:rsidRDefault="00351AF1" w:rsidP="0056274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351AF1" w:rsidRPr="0056274B" w:rsidRDefault="00351AF1" w:rsidP="0056274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351AF1">
              <w:rPr>
                <w:rFonts w:eastAsia="Times New Roman" w:cs="Times New Roman"/>
                <w:b/>
                <w:sz w:val="22"/>
                <w:lang w:eastAsia="pl-PL"/>
              </w:rPr>
              <w:t>67.757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351AF1" w:rsidRPr="0056274B" w:rsidRDefault="00351AF1" w:rsidP="009B5B2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Pr="00351AF1">
              <w:rPr>
                <w:rFonts w:eastAsia="Times New Roman" w:cs="Times New Roman"/>
                <w:sz w:val="16"/>
                <w:szCs w:val="16"/>
                <w:lang w:eastAsia="pl-PL"/>
              </w:rPr>
              <w:t>sześćdziesiąt siedem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tysięcy siedemset </w:t>
            </w:r>
            <w:r w:rsidRPr="00351AF1">
              <w:rPr>
                <w:rFonts w:eastAsia="Times New Roman" w:cs="Times New Roman"/>
                <w:sz w:val="16"/>
                <w:szCs w:val="16"/>
                <w:lang w:eastAsia="pl-PL"/>
              </w:rPr>
              <w:t>pięćdziesiąt siedem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</w:tbl>
    <w:p w:rsidR="0056274B" w:rsidRPr="0056274B" w:rsidRDefault="0056274B" w:rsidP="0056274B">
      <w:pPr>
        <w:spacing w:before="120" w:after="120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sprzedaży ww. nieruchomości gruntowej zastosowanie mają przepisy ustawy z dnia 11 marca 2004 roku o podatku od towarów i usług (tekst jednolity Dz. U. z 2021 r., poz. 685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="009B5B24"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 w:rsidR="00FE31AE"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56274B" w:rsidRPr="0056274B" w:rsidRDefault="0056274B" w:rsidP="0056274B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od dnia  </w:t>
      </w:r>
      <w:r w:rsidR="001711B4" w:rsidRPr="00351AF1">
        <w:rPr>
          <w:rFonts w:eastAsia="Times New Roman" w:cs="Times New Roman"/>
          <w:b/>
          <w:sz w:val="22"/>
          <w:u w:val="single"/>
          <w:lang w:eastAsia="pl-PL"/>
        </w:rPr>
        <w:t xml:space="preserve">21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2021 r. do dnia </w:t>
      </w:r>
      <w:r w:rsidR="001711B4" w:rsidRPr="00351AF1">
        <w:rPr>
          <w:rFonts w:eastAsia="Times New Roman" w:cs="Times New Roman"/>
          <w:b/>
          <w:sz w:val="22"/>
          <w:u w:val="single"/>
          <w:lang w:eastAsia="pl-PL"/>
        </w:rPr>
        <w:t xml:space="preserve">11 kwietnia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2022r.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6E117A" w:rsidRPr="00351AF1" w:rsidRDefault="0056274B" w:rsidP="00EF2698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FE5902" w:rsidRPr="00351AF1">
        <w:rPr>
          <w:rFonts w:eastAsia="Times New Roman" w:cs="Times New Roman"/>
          <w:b/>
          <w:bCs/>
          <w:sz w:val="22"/>
          <w:u w:val="single"/>
          <w:lang w:eastAsia="pl-PL"/>
        </w:rPr>
        <w:t>0</w:t>
      </w:r>
      <w:r w:rsidR="00351AF1" w:rsidRPr="00351AF1">
        <w:rPr>
          <w:rFonts w:eastAsia="Times New Roman" w:cs="Times New Roman"/>
          <w:b/>
          <w:bCs/>
          <w:sz w:val="22"/>
          <w:u w:val="single"/>
          <w:lang w:eastAsia="pl-PL"/>
        </w:rPr>
        <w:t>4</w:t>
      </w:r>
      <w:r w:rsidR="00FE5902" w:rsidRPr="00351AF1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maja</w:t>
      </w:r>
      <w:r w:rsidRPr="0056274B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2022r.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6E117A" w:rsidRPr="00351AF1" w:rsidRDefault="006E117A" w:rsidP="006E117A">
      <w:pPr>
        <w:jc w:val="both"/>
      </w:pPr>
      <w:r w:rsidRPr="00351AF1">
        <w:rPr>
          <w:b/>
        </w:rPr>
        <w:t>Prawo pierwokupu:</w:t>
      </w:r>
      <w:r w:rsidRPr="00351AF1">
        <w:t xml:space="preserve"> </w:t>
      </w:r>
    </w:p>
    <w:p w:rsidR="006E117A" w:rsidRPr="0056274B" w:rsidRDefault="006E117A" w:rsidP="00EF2698">
      <w:pPr>
        <w:ind w:right="-468"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351AF1">
        <w:rPr>
          <w:rFonts w:eastAsia="Times New Roman" w:cs="Times New Roman"/>
          <w:szCs w:val="24"/>
          <w:u w:val="single"/>
          <w:lang w:eastAsia="pl-PL"/>
        </w:rPr>
        <w:t>Prawo pierwokupu sprzedawanej nieruchomości przysługuje Krajowego Ośrodkowi Wsparcia Rolnictwa działającemu  na rzecz Skarbu Państwa, na mocy art.3 ust. 4 ustawy z dnia 11 kwietnia 2003r. o kształtowaniu ustroju rolnego (tekst jednolity Dz. U. z 202</w:t>
      </w:r>
      <w:r w:rsidR="00EF2698" w:rsidRPr="00351AF1">
        <w:rPr>
          <w:rFonts w:eastAsia="Times New Roman" w:cs="Times New Roman"/>
          <w:szCs w:val="24"/>
          <w:u w:val="single"/>
          <w:lang w:eastAsia="pl-PL"/>
        </w:rPr>
        <w:t>2</w:t>
      </w:r>
      <w:r w:rsidRPr="00351AF1">
        <w:rPr>
          <w:rFonts w:eastAsia="Times New Roman" w:cs="Times New Roman"/>
          <w:szCs w:val="24"/>
          <w:u w:val="single"/>
          <w:lang w:eastAsia="pl-PL"/>
        </w:rPr>
        <w:t xml:space="preserve">r., poz. </w:t>
      </w:r>
      <w:r w:rsidR="00EF2698" w:rsidRPr="00351AF1">
        <w:rPr>
          <w:rFonts w:eastAsia="Times New Roman" w:cs="Times New Roman"/>
          <w:szCs w:val="24"/>
          <w:u w:val="single"/>
          <w:lang w:eastAsia="pl-PL"/>
        </w:rPr>
        <w:t>461</w:t>
      </w:r>
      <w:r w:rsidRPr="00351AF1">
        <w:rPr>
          <w:rFonts w:eastAsia="Times New Roman" w:cs="Times New Roman"/>
          <w:szCs w:val="24"/>
          <w:u w:val="single"/>
          <w:lang w:eastAsia="pl-PL"/>
        </w:rPr>
        <w:t>)</w:t>
      </w:r>
    </w:p>
    <w:p w:rsidR="0056274B" w:rsidRPr="0056274B" w:rsidRDefault="0056274B" w:rsidP="0056274B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56274B" w:rsidRPr="0056274B" w:rsidRDefault="0056274B" w:rsidP="00FE31AE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56274B" w:rsidRPr="0056274B" w:rsidRDefault="0056274B" w:rsidP="0056274B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CA0CE6" w:rsidRDefault="00470F9D" w:rsidP="009B5B24">
      <w:pPr>
        <w:spacing w:line="240" w:lineRule="auto"/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Z up. Burmistrza</w:t>
      </w:r>
    </w:p>
    <w:p w:rsidR="00470F9D" w:rsidRDefault="00470F9D" w:rsidP="00470F9D">
      <w:pPr>
        <w:spacing w:line="240" w:lineRule="auto"/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/-/</w:t>
      </w:r>
    </w:p>
    <w:p w:rsidR="00470F9D" w:rsidRDefault="00470F9D" w:rsidP="009B5B24">
      <w:pPr>
        <w:spacing w:line="240" w:lineRule="auto"/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Janusz Filipkowski</w:t>
      </w:r>
    </w:p>
    <w:p w:rsidR="00470F9D" w:rsidRPr="00351AF1" w:rsidRDefault="00470F9D" w:rsidP="009B5B24">
      <w:pPr>
        <w:spacing w:line="240" w:lineRule="auto"/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Zastępca Burmistrza</w:t>
      </w:r>
      <w:bookmarkStart w:id="1" w:name="_GoBack"/>
      <w:bookmarkEnd w:id="1"/>
    </w:p>
    <w:sectPr w:rsidR="00470F9D" w:rsidRPr="0035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B"/>
    <w:rsid w:val="001044DE"/>
    <w:rsid w:val="001350B9"/>
    <w:rsid w:val="001711B4"/>
    <w:rsid w:val="00351AF1"/>
    <w:rsid w:val="00470F9D"/>
    <w:rsid w:val="0056274B"/>
    <w:rsid w:val="00610644"/>
    <w:rsid w:val="006E117A"/>
    <w:rsid w:val="008412E6"/>
    <w:rsid w:val="009B5B24"/>
    <w:rsid w:val="00CA0CE6"/>
    <w:rsid w:val="00D80DDE"/>
    <w:rsid w:val="00DC6EF7"/>
    <w:rsid w:val="00EF2698"/>
    <w:rsid w:val="00FD4C4C"/>
    <w:rsid w:val="00FE31AE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2022-03-21T11:12:00Z</cp:lastPrinted>
  <dcterms:created xsi:type="dcterms:W3CDTF">2022-03-18T08:13:00Z</dcterms:created>
  <dcterms:modified xsi:type="dcterms:W3CDTF">2022-03-23T13:08:00Z</dcterms:modified>
</cp:coreProperties>
</file>